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6605"/>
        <w:gridCol w:w="1134"/>
        <w:gridCol w:w="1276"/>
      </w:tblGrid>
      <w:tr w:rsidR="00611B3A" w:rsidRPr="00A668F6" w:rsidTr="00547FD5">
        <w:trPr>
          <w:trHeight w:hRule="exact" w:val="454"/>
          <w:tblHeader/>
          <w:jc w:val="center"/>
        </w:trPr>
        <w:tc>
          <w:tcPr>
            <w:tcW w:w="903" w:type="dxa"/>
            <w:vAlign w:val="center"/>
          </w:tcPr>
          <w:p w:rsidR="00611B3A" w:rsidRPr="00A668F6" w:rsidRDefault="00611B3A">
            <w:pPr>
              <w:jc w:val="center"/>
              <w:rPr>
                <w:rFonts w:cs="Arial"/>
                <w:szCs w:val="18"/>
              </w:rPr>
            </w:pPr>
            <w:r w:rsidRPr="00A668F6">
              <w:rPr>
                <w:rFonts w:cs="Arial"/>
                <w:szCs w:val="18"/>
              </w:rPr>
              <w:t>Menge</w:t>
            </w:r>
          </w:p>
        </w:tc>
        <w:tc>
          <w:tcPr>
            <w:tcW w:w="6605" w:type="dxa"/>
            <w:vAlign w:val="center"/>
          </w:tcPr>
          <w:p w:rsidR="00611B3A" w:rsidRPr="00A668F6" w:rsidRDefault="00611B3A">
            <w:pPr>
              <w:jc w:val="center"/>
              <w:rPr>
                <w:rFonts w:cs="Arial"/>
                <w:szCs w:val="18"/>
              </w:rPr>
            </w:pPr>
            <w:r w:rsidRPr="00A668F6">
              <w:rPr>
                <w:rFonts w:cs="Arial"/>
                <w:szCs w:val="18"/>
              </w:rPr>
              <w:t>Leistungsbeschreibung</w:t>
            </w:r>
          </w:p>
        </w:tc>
        <w:tc>
          <w:tcPr>
            <w:tcW w:w="1134" w:type="dxa"/>
            <w:vAlign w:val="bottom"/>
          </w:tcPr>
          <w:p w:rsidR="00611B3A" w:rsidRPr="00A668F6" w:rsidRDefault="00611B3A" w:rsidP="00564410">
            <w:pPr>
              <w:jc w:val="center"/>
              <w:rPr>
                <w:rFonts w:cs="Arial"/>
                <w:szCs w:val="18"/>
              </w:rPr>
            </w:pPr>
            <w:r w:rsidRPr="00A668F6">
              <w:rPr>
                <w:rFonts w:cs="Arial"/>
                <w:szCs w:val="18"/>
              </w:rPr>
              <w:t>Einzelpreis</w:t>
            </w:r>
            <w:r w:rsidR="00564410" w:rsidRPr="00A668F6">
              <w:rPr>
                <w:rFonts w:cs="Arial"/>
                <w:szCs w:val="18"/>
              </w:rPr>
              <w:br/>
            </w:r>
            <w:r w:rsidRPr="00A668F6">
              <w:rPr>
                <w:rFonts w:cs="Arial"/>
                <w:szCs w:val="18"/>
              </w:rPr>
              <w:t>€</w:t>
            </w:r>
          </w:p>
        </w:tc>
        <w:tc>
          <w:tcPr>
            <w:tcW w:w="1276" w:type="dxa"/>
            <w:vAlign w:val="bottom"/>
          </w:tcPr>
          <w:p w:rsidR="00611B3A" w:rsidRPr="00A668F6" w:rsidRDefault="00611B3A" w:rsidP="00564410">
            <w:pPr>
              <w:jc w:val="center"/>
              <w:rPr>
                <w:rFonts w:cs="Arial"/>
                <w:szCs w:val="18"/>
              </w:rPr>
            </w:pPr>
            <w:r w:rsidRPr="00A668F6">
              <w:rPr>
                <w:rFonts w:cs="Arial"/>
                <w:szCs w:val="18"/>
              </w:rPr>
              <w:t>Gesamtpreis</w:t>
            </w:r>
            <w:r w:rsidR="00564410" w:rsidRPr="00A668F6">
              <w:rPr>
                <w:rFonts w:cs="Arial"/>
                <w:szCs w:val="18"/>
              </w:rPr>
              <w:br/>
            </w:r>
            <w:r w:rsidRPr="00A668F6">
              <w:rPr>
                <w:rFonts w:cs="Arial"/>
                <w:szCs w:val="18"/>
              </w:rPr>
              <w:t>€</w:t>
            </w:r>
          </w:p>
        </w:tc>
      </w:tr>
      <w:tr w:rsidR="00611B3A" w:rsidRPr="00A668F6" w:rsidTr="00547FD5">
        <w:trPr>
          <w:trHeight w:val="12474"/>
          <w:jc w:val="center"/>
        </w:trPr>
        <w:tc>
          <w:tcPr>
            <w:tcW w:w="903" w:type="dxa"/>
          </w:tcPr>
          <w:p w:rsidR="00B425EA" w:rsidRPr="00A668F6" w:rsidRDefault="00B425EA"/>
          <w:p w:rsidR="00611B3A" w:rsidRPr="00A668F6" w:rsidRDefault="00611B3A" w:rsidP="00B425EA"/>
        </w:tc>
        <w:tc>
          <w:tcPr>
            <w:tcW w:w="6605" w:type="dxa"/>
          </w:tcPr>
          <w:p w:rsidR="00611B3A" w:rsidRPr="00A668F6" w:rsidRDefault="00611B3A">
            <w:pPr>
              <w:rPr>
                <w:rFonts w:cs="Arial"/>
                <w:szCs w:val="20"/>
              </w:rPr>
            </w:pPr>
          </w:p>
          <w:p w:rsidR="00892EED" w:rsidRPr="00A668F6" w:rsidRDefault="00892EED" w:rsidP="004F690E">
            <w:pPr>
              <w:rPr>
                <w:rStyle w:val="Fett"/>
              </w:rPr>
            </w:pPr>
            <w:r w:rsidRPr="00A668F6">
              <w:rPr>
                <w:rStyle w:val="Fett"/>
              </w:rPr>
              <w:t xml:space="preserve">LTG </w:t>
            </w:r>
            <w:r w:rsidRPr="00A668F6">
              <w:rPr>
                <w:rStyle w:val="Fett"/>
                <w:i/>
              </w:rPr>
              <w:t>Induction</w:t>
            </w:r>
          </w:p>
          <w:p w:rsidR="00AC1C9B" w:rsidRPr="00A668F6" w:rsidRDefault="00AC1C9B" w:rsidP="004F690E">
            <w:pPr>
              <w:rPr>
                <w:rStyle w:val="Fett"/>
              </w:rPr>
            </w:pPr>
            <w:r w:rsidRPr="00A668F6">
              <w:rPr>
                <w:rStyle w:val="Fett"/>
              </w:rPr>
              <w:t>Induktionsgerät für Zwei-Leiter-Systeme</w:t>
            </w:r>
            <w:r w:rsidR="00BF55C1" w:rsidRPr="00A668F6">
              <w:rPr>
                <w:rStyle w:val="Fett"/>
              </w:rPr>
              <w:t xml:space="preserve"> (Kühlen oder Heizen)</w:t>
            </w:r>
            <w:r w:rsidR="0015478F" w:rsidRPr="00A668F6">
              <w:rPr>
                <w:rStyle w:val="Fett"/>
              </w:rPr>
              <w:t xml:space="preserve"> und </w:t>
            </w:r>
            <w:r w:rsidR="0015478F" w:rsidRPr="00A668F6">
              <w:rPr>
                <w:rStyle w:val="Fett"/>
              </w:rPr>
              <w:br/>
              <w:t xml:space="preserve">Vier-Leiter-Systeme (Kühlen und Heizen), </w:t>
            </w:r>
            <w:r w:rsidRPr="00A668F6">
              <w:rPr>
                <w:rStyle w:val="Fett"/>
              </w:rPr>
              <w:t xml:space="preserve">zur </w:t>
            </w:r>
            <w:r w:rsidR="00BF55C1" w:rsidRPr="00A668F6">
              <w:rPr>
                <w:rStyle w:val="Fett"/>
              </w:rPr>
              <w:t>Hotelklimatisierung,</w:t>
            </w:r>
            <w:r w:rsidRPr="00A668F6">
              <w:rPr>
                <w:rStyle w:val="Fett"/>
              </w:rPr>
              <w:t xml:space="preserve"> </w:t>
            </w:r>
            <w:r w:rsidR="0015478F" w:rsidRPr="00A668F6">
              <w:rPr>
                <w:rStyle w:val="Fett"/>
              </w:rPr>
              <w:br/>
            </w:r>
            <w:r w:rsidRPr="00A668F6">
              <w:rPr>
                <w:rStyle w:val="Fett"/>
              </w:rPr>
              <w:t>Typ HFF</w:t>
            </w:r>
            <w:r w:rsidR="004F690E" w:rsidRPr="00A668F6">
              <w:rPr>
                <w:rStyle w:val="Fett"/>
              </w:rPr>
              <w:t>suite</w:t>
            </w:r>
            <w:r w:rsidR="00BF55C1" w:rsidRPr="00A668F6">
              <w:rPr>
                <w:rStyle w:val="Fett"/>
              </w:rPr>
              <w:t>.</w:t>
            </w:r>
          </w:p>
          <w:p w:rsidR="00AC1C9B" w:rsidRPr="00A668F6" w:rsidRDefault="00AC1C9B" w:rsidP="004F690E">
            <w:pPr>
              <w:rPr>
                <w:rFonts w:cs="Arial"/>
                <w:szCs w:val="18"/>
              </w:rPr>
            </w:pPr>
          </w:p>
          <w:p w:rsidR="00800426" w:rsidRPr="00A668F6" w:rsidRDefault="005564DD" w:rsidP="004F690E">
            <w:pPr>
              <w:rPr>
                <w:rFonts w:cs="Arial"/>
                <w:szCs w:val="18"/>
              </w:rPr>
            </w:pPr>
            <w:r w:rsidRPr="00A668F6">
              <w:rPr>
                <w:rFonts w:cs="Arial"/>
                <w:szCs w:val="18"/>
              </w:rPr>
              <w:t>Deckeninduktionsgerät mit einem mehrreihigen Luft-Wasser-Wärme</w:t>
            </w:r>
            <w:r w:rsidR="00773941" w:rsidRPr="00A668F6">
              <w:rPr>
                <w:rFonts w:cs="Arial"/>
                <w:szCs w:val="18"/>
              </w:rPr>
              <w:t>übertrag</w:t>
            </w:r>
            <w:r w:rsidRPr="00A668F6">
              <w:rPr>
                <w:rFonts w:cs="Arial"/>
                <w:szCs w:val="18"/>
              </w:rPr>
              <w:t xml:space="preserve">er, geeignet zur Belüftung und Temperierung von Hotelzimmern, nach einer </w:t>
            </w:r>
            <w:r w:rsidR="004F690E" w:rsidRPr="00A668F6">
              <w:rPr>
                <w:rFonts w:cs="Arial"/>
                <w:szCs w:val="18"/>
              </w:rPr>
              <w:br/>
            </w:r>
            <w:r w:rsidRPr="00A668F6">
              <w:rPr>
                <w:rFonts w:cs="Arial"/>
                <w:szCs w:val="18"/>
              </w:rPr>
              <w:t>Seite</w:t>
            </w:r>
            <w:r w:rsidR="00A833AF" w:rsidRPr="00A668F6">
              <w:rPr>
                <w:rFonts w:cs="Arial"/>
                <w:szCs w:val="18"/>
              </w:rPr>
              <w:t xml:space="preserve"> horizontal</w:t>
            </w:r>
            <w:r w:rsidR="00800426" w:rsidRPr="00A668F6">
              <w:rPr>
                <w:rFonts w:cs="Arial"/>
                <w:szCs w:val="18"/>
              </w:rPr>
              <w:t xml:space="preserve"> ausblasend.</w:t>
            </w:r>
          </w:p>
          <w:p w:rsidR="005A53AF" w:rsidRPr="00A668F6" w:rsidRDefault="00800426" w:rsidP="004F690E">
            <w:pPr>
              <w:rPr>
                <w:rFonts w:cs="Arial"/>
                <w:szCs w:val="18"/>
              </w:rPr>
            </w:pPr>
            <w:r w:rsidRPr="00A668F6">
              <w:rPr>
                <w:rFonts w:cs="Arial"/>
                <w:szCs w:val="18"/>
              </w:rPr>
              <w:t xml:space="preserve">Gerät mit niedrigem Schallpegel </w:t>
            </w:r>
            <w:r w:rsidR="005A53AF" w:rsidRPr="00A668F6">
              <w:rPr>
                <w:rFonts w:cs="Arial"/>
                <w:szCs w:val="18"/>
              </w:rPr>
              <w:t>und minimale</w:t>
            </w:r>
            <w:r w:rsidR="00503758" w:rsidRPr="00A668F6">
              <w:rPr>
                <w:rFonts w:cs="Arial"/>
                <w:szCs w:val="18"/>
              </w:rPr>
              <w:t>m</w:t>
            </w:r>
            <w:r w:rsidR="005A53AF" w:rsidRPr="00A668F6">
              <w:rPr>
                <w:rFonts w:cs="Arial"/>
                <w:szCs w:val="18"/>
              </w:rPr>
              <w:t xml:space="preserve"> Energiebedarf für Luftförderung </w:t>
            </w:r>
            <w:r w:rsidR="009E1231" w:rsidRPr="00A668F6">
              <w:rPr>
                <w:rFonts w:cs="Arial"/>
                <w:szCs w:val="18"/>
              </w:rPr>
              <w:t>bei maximaler Leis</w:t>
            </w:r>
            <w:r w:rsidR="005A53AF" w:rsidRPr="00A668F6">
              <w:rPr>
                <w:rFonts w:cs="Arial"/>
                <w:szCs w:val="18"/>
              </w:rPr>
              <w:t>tung. H</w:t>
            </w:r>
            <w:r w:rsidR="009E1231" w:rsidRPr="00A668F6">
              <w:rPr>
                <w:rFonts w:cs="Arial"/>
                <w:szCs w:val="18"/>
              </w:rPr>
              <w:t>ohe</w:t>
            </w:r>
            <w:r w:rsidRPr="00A668F6">
              <w:rPr>
                <w:rFonts w:cs="Arial"/>
                <w:szCs w:val="18"/>
              </w:rPr>
              <w:t xml:space="preserve"> Einfügungsdäm</w:t>
            </w:r>
            <w:r w:rsidR="009E1231" w:rsidRPr="00A668F6">
              <w:rPr>
                <w:rFonts w:cs="Arial"/>
                <w:szCs w:val="18"/>
              </w:rPr>
              <w:t>p</w:t>
            </w:r>
            <w:r w:rsidRPr="00A668F6">
              <w:rPr>
                <w:rFonts w:cs="Arial"/>
                <w:szCs w:val="18"/>
              </w:rPr>
              <w:t xml:space="preserve">fung </w:t>
            </w:r>
            <w:r w:rsidR="009E1231" w:rsidRPr="00A668F6">
              <w:rPr>
                <w:rFonts w:cs="Arial"/>
                <w:szCs w:val="18"/>
              </w:rPr>
              <w:t>zur Schallreduzierung externer Volumenstrombe</w:t>
            </w:r>
            <w:r w:rsidR="005A53AF" w:rsidRPr="00A668F6">
              <w:rPr>
                <w:rFonts w:cs="Arial"/>
                <w:szCs w:val="18"/>
              </w:rPr>
              <w:t>grenzer.</w:t>
            </w:r>
          </w:p>
          <w:p w:rsidR="00800426" w:rsidRPr="00A668F6" w:rsidRDefault="00800426" w:rsidP="004F690E">
            <w:pPr>
              <w:rPr>
                <w:rFonts w:cs="Arial"/>
                <w:szCs w:val="18"/>
              </w:rPr>
            </w:pPr>
          </w:p>
          <w:p w:rsidR="005564DD" w:rsidRPr="00A668F6" w:rsidRDefault="00800426" w:rsidP="004F690E">
            <w:pPr>
              <w:rPr>
                <w:rStyle w:val="Fett"/>
              </w:rPr>
            </w:pPr>
            <w:r w:rsidRPr="00A668F6">
              <w:rPr>
                <w:rStyle w:val="Fett"/>
              </w:rPr>
              <w:t>Das Induktionsgerät besteht</w:t>
            </w:r>
            <w:r w:rsidR="005564DD" w:rsidRPr="00A668F6">
              <w:rPr>
                <w:rStyle w:val="Fett"/>
              </w:rPr>
              <w:t xml:space="preserve"> aus:</w:t>
            </w:r>
          </w:p>
          <w:p w:rsidR="00273E9B" w:rsidRPr="00A668F6" w:rsidRDefault="00273E9B" w:rsidP="004F690E">
            <w:pPr>
              <w:rPr>
                <w:rStyle w:val="Fett"/>
              </w:rPr>
            </w:pPr>
          </w:p>
          <w:p w:rsidR="005564DD" w:rsidRPr="00A668F6" w:rsidRDefault="00492B92" w:rsidP="00273E9B">
            <w:r w:rsidRPr="00A668F6">
              <w:rPr>
                <w:b/>
                <w:u w:val="single"/>
              </w:rPr>
              <w:t>Düsenkasten</w:t>
            </w:r>
            <w:r w:rsidR="00DE7FC8" w:rsidRPr="00A668F6">
              <w:t xml:space="preserve"> als Primärluftkasten </w:t>
            </w:r>
            <w:r w:rsidR="009C08A1" w:rsidRPr="00A668F6">
              <w:t>aus verzinktem Stahlblech,</w:t>
            </w:r>
            <w:r w:rsidR="00DE7FC8" w:rsidRPr="00A668F6">
              <w:t xml:space="preserve"> </w:t>
            </w:r>
            <w:r w:rsidR="009C08A1" w:rsidRPr="00A668F6">
              <w:t>Primärluftstutzen NW 100 auf der Geräte</w:t>
            </w:r>
            <w:r w:rsidR="00BE29AE" w:rsidRPr="00A668F6">
              <w:t>rückseite</w:t>
            </w:r>
            <w:r w:rsidR="004B3253" w:rsidRPr="00A668F6">
              <w:t xml:space="preserve"> (ab 120 m³/h sind zwei Primärluftstutzen  notwendig)</w:t>
            </w:r>
            <w:r w:rsidR="00BE29AE" w:rsidRPr="00A668F6">
              <w:t xml:space="preserve">, akustisch optimierte nicht brennbare Metalldüsen </w:t>
            </w:r>
            <w:r w:rsidR="00A833AF" w:rsidRPr="00A668F6">
              <w:t>in spezieller Anordnung und dadurch höchster</w:t>
            </w:r>
            <w:r w:rsidR="009E1231" w:rsidRPr="00A668F6">
              <w:t xml:space="preserve"> Induktion bei minimalen Primärluftmengen.</w:t>
            </w:r>
          </w:p>
          <w:p w:rsidR="00BE29AE" w:rsidRPr="00A668F6" w:rsidRDefault="00BE29AE" w:rsidP="00273E9B">
            <w:pPr>
              <w:rPr>
                <w:rFonts w:cs="Arial"/>
                <w:szCs w:val="18"/>
              </w:rPr>
            </w:pPr>
          </w:p>
          <w:p w:rsidR="0015478F" w:rsidRPr="00A668F6" w:rsidRDefault="00DE7FC8" w:rsidP="00273E9B">
            <w:pPr>
              <w:rPr>
                <w:rFonts w:cs="Arial"/>
                <w:spacing w:val="-1"/>
                <w:szCs w:val="18"/>
              </w:rPr>
            </w:pPr>
            <w:r w:rsidRPr="00A668F6">
              <w:rPr>
                <w:rFonts w:cs="Arial"/>
                <w:b/>
                <w:spacing w:val="-1"/>
                <w:szCs w:val="18"/>
                <w:u w:val="single"/>
              </w:rPr>
              <w:t>Wärme</w:t>
            </w:r>
            <w:r w:rsidR="00773941" w:rsidRPr="00A668F6">
              <w:rPr>
                <w:rFonts w:cs="Arial"/>
                <w:b/>
                <w:spacing w:val="-1"/>
                <w:szCs w:val="18"/>
                <w:u w:val="single"/>
              </w:rPr>
              <w:t>übertrag</w:t>
            </w:r>
            <w:r w:rsidRPr="00A668F6">
              <w:rPr>
                <w:rFonts w:cs="Arial"/>
                <w:b/>
                <w:spacing w:val="-1"/>
                <w:szCs w:val="18"/>
                <w:u w:val="single"/>
              </w:rPr>
              <w:t>er</w:t>
            </w:r>
            <w:r w:rsidR="00BE29AE" w:rsidRPr="00A668F6">
              <w:rPr>
                <w:rFonts w:cs="Arial"/>
                <w:spacing w:val="-1"/>
                <w:szCs w:val="18"/>
              </w:rPr>
              <w:t xml:space="preserve"> </w:t>
            </w:r>
            <w:r w:rsidR="0015478F" w:rsidRPr="00A668F6">
              <w:rPr>
                <w:rFonts w:cs="Arial"/>
                <w:spacing w:val="-1"/>
                <w:szCs w:val="18"/>
              </w:rPr>
              <w:t>aus Kupferrohren mit a</w:t>
            </w:r>
            <w:r w:rsidR="00787C37" w:rsidRPr="00A668F6">
              <w:rPr>
                <w:rFonts w:cs="Arial"/>
                <w:spacing w:val="-1"/>
                <w:szCs w:val="18"/>
              </w:rPr>
              <w:t xml:space="preserve">ufgepressten Aluminiumlamellen, </w:t>
            </w:r>
            <w:r w:rsidR="00787C37" w:rsidRPr="00A668F6">
              <w:rPr>
                <w:rFonts w:cs="Arial"/>
                <w:spacing w:val="-1"/>
                <w:szCs w:val="18"/>
              </w:rPr>
              <w:br/>
            </w:r>
            <w:r w:rsidR="0015478F" w:rsidRPr="00A668F6">
              <w:rPr>
                <w:rFonts w:cs="Arial"/>
                <w:spacing w:val="-1"/>
                <w:szCs w:val="18"/>
              </w:rPr>
              <w:t>Betriebsdruck bis 12 bar,</w:t>
            </w:r>
          </w:p>
          <w:p w:rsidR="00DE7FC8" w:rsidRPr="00A668F6" w:rsidRDefault="0015478F" w:rsidP="00273E9B">
            <w:pPr>
              <w:rPr>
                <w:rFonts w:cs="Arial"/>
                <w:spacing w:val="-1"/>
                <w:szCs w:val="18"/>
              </w:rPr>
            </w:pPr>
            <w:r w:rsidRPr="00A668F6">
              <w:rPr>
                <w:rFonts w:cs="Arial"/>
                <w:spacing w:val="-1"/>
                <w:szCs w:val="18"/>
              </w:rPr>
              <w:t>-</w:t>
            </w:r>
            <w:r w:rsidRPr="00A668F6">
              <w:rPr>
                <w:rFonts w:cs="Arial"/>
                <w:spacing w:val="-1"/>
                <w:szCs w:val="18"/>
              </w:rPr>
              <w:tab/>
            </w:r>
            <w:r w:rsidR="00BE29AE" w:rsidRPr="00A668F6">
              <w:rPr>
                <w:rFonts w:cs="Arial"/>
                <w:spacing w:val="-1"/>
                <w:szCs w:val="18"/>
              </w:rPr>
              <w:t>mit einem Wasserkreislauf als 2-Leiter-System, für Kühlen oder Heizen,</w:t>
            </w:r>
            <w:r w:rsidRPr="00A668F6">
              <w:rPr>
                <w:rFonts w:cs="Arial"/>
                <w:spacing w:val="-1"/>
                <w:szCs w:val="18"/>
              </w:rPr>
              <w:br/>
              <w:t>-</w:t>
            </w:r>
            <w:r w:rsidRPr="00A668F6">
              <w:rPr>
                <w:rFonts w:cs="Arial"/>
                <w:spacing w:val="-1"/>
                <w:szCs w:val="18"/>
              </w:rPr>
              <w:tab/>
              <w:t>mit zwei Wasserkreisläufen als 4-Leiter-System, für Kühlen und Heizen.</w:t>
            </w:r>
            <w:r w:rsidRPr="00A668F6">
              <w:rPr>
                <w:rFonts w:cs="Arial"/>
                <w:spacing w:val="-1"/>
                <w:szCs w:val="18"/>
              </w:rPr>
              <w:br/>
            </w:r>
            <w:r w:rsidR="00C629DE" w:rsidRPr="00A668F6">
              <w:rPr>
                <w:rFonts w:cs="Arial"/>
                <w:spacing w:val="-1"/>
                <w:szCs w:val="18"/>
              </w:rPr>
              <w:t>Maximierte Wärme</w:t>
            </w:r>
            <w:r w:rsidR="00773941" w:rsidRPr="00A668F6">
              <w:rPr>
                <w:rFonts w:cs="Arial"/>
                <w:spacing w:val="-1"/>
                <w:szCs w:val="18"/>
              </w:rPr>
              <w:t>übertrag</w:t>
            </w:r>
            <w:r w:rsidR="00C629DE" w:rsidRPr="00A668F6">
              <w:rPr>
                <w:rFonts w:cs="Arial"/>
                <w:spacing w:val="-1"/>
                <w:szCs w:val="18"/>
              </w:rPr>
              <w:t>erleistung durch Wasseranschlüsse auf der Geräterückseite.</w:t>
            </w:r>
            <w:r w:rsidR="00B51D50" w:rsidRPr="00A668F6">
              <w:rPr>
                <w:rFonts w:cs="Arial"/>
                <w:spacing w:val="-1"/>
                <w:szCs w:val="18"/>
              </w:rPr>
              <w:t xml:space="preserve"> Dadurch hohe Kühlleistungen bei kleinen Kaltwasservorlauftemperaturen.</w:t>
            </w:r>
          </w:p>
          <w:p w:rsidR="00935B2F" w:rsidRPr="00A668F6" w:rsidRDefault="00935B2F" w:rsidP="00273E9B">
            <w:pPr>
              <w:rPr>
                <w:rFonts w:cs="Arial"/>
                <w:szCs w:val="18"/>
              </w:rPr>
            </w:pPr>
          </w:p>
          <w:p w:rsidR="00091C68" w:rsidRPr="00A668F6" w:rsidRDefault="00935B2F" w:rsidP="00273E9B">
            <w:pPr>
              <w:rPr>
                <w:rFonts w:cs="Arial"/>
                <w:szCs w:val="18"/>
              </w:rPr>
            </w:pPr>
            <w:r w:rsidRPr="00A668F6">
              <w:rPr>
                <w:rFonts w:cs="Arial"/>
                <w:b/>
                <w:szCs w:val="18"/>
                <w:u w:val="single"/>
              </w:rPr>
              <w:t>Luft</w:t>
            </w:r>
            <w:r w:rsidR="000D02E8" w:rsidRPr="00A668F6">
              <w:rPr>
                <w:rFonts w:cs="Arial"/>
                <w:b/>
                <w:szCs w:val="18"/>
                <w:u w:val="single"/>
              </w:rPr>
              <w:t>durch</w:t>
            </w:r>
            <w:r w:rsidRPr="00A668F6">
              <w:rPr>
                <w:rFonts w:cs="Arial"/>
                <w:b/>
                <w:szCs w:val="18"/>
                <w:u w:val="single"/>
              </w:rPr>
              <w:t>lass</w:t>
            </w:r>
            <w:r w:rsidR="00A833AF" w:rsidRPr="00A668F6">
              <w:rPr>
                <w:rFonts w:cs="Arial"/>
                <w:szCs w:val="18"/>
              </w:rPr>
              <w:t xml:space="preserve"> mit fest eingestellten, optimierten Lenkblechen zum horizontalen, zugluftfreien Ausblasen der Zuluft</w:t>
            </w:r>
            <w:r w:rsidR="00800426" w:rsidRPr="00A668F6">
              <w:rPr>
                <w:rFonts w:cs="Arial"/>
                <w:szCs w:val="18"/>
              </w:rPr>
              <w:t xml:space="preserve"> integriert in Stutzen</w:t>
            </w:r>
            <w:r w:rsidR="00A833AF" w:rsidRPr="00A668F6">
              <w:rPr>
                <w:rFonts w:cs="Arial"/>
                <w:szCs w:val="18"/>
              </w:rPr>
              <w:t xml:space="preserve">. </w:t>
            </w:r>
            <w:r w:rsidR="00B51D50" w:rsidRPr="00A668F6">
              <w:rPr>
                <w:rFonts w:cs="Arial"/>
                <w:szCs w:val="18"/>
              </w:rPr>
              <w:t>Der Luftdurchlass ist als Injektor ausgeführt und garantiert daher hohe spezifische Sekundärleistungen bei kleinem Primärvolumenstrom.</w:t>
            </w:r>
            <w:r w:rsidR="00091C68" w:rsidRPr="00A668F6">
              <w:rPr>
                <w:rFonts w:cs="Arial"/>
                <w:szCs w:val="18"/>
              </w:rPr>
              <w:t xml:space="preserve"> Mit Aluminium-Lüftungsgitter, 85 % freier Querschnitt, abgerundete Kanten zur Strömungsoptimierung, Umlenkung durch Lamelle</w:t>
            </w:r>
            <w:r w:rsidR="004F690E" w:rsidRPr="00A668F6">
              <w:rPr>
                <w:rFonts w:cs="Arial"/>
                <w:szCs w:val="18"/>
              </w:rPr>
              <w:t>n.</w:t>
            </w:r>
          </w:p>
          <w:p w:rsidR="00BA6945" w:rsidRPr="00A668F6" w:rsidRDefault="00BA6945" w:rsidP="00273E9B">
            <w:pPr>
              <w:rPr>
                <w:rFonts w:cs="Arial"/>
                <w:b/>
                <w:szCs w:val="18"/>
              </w:rPr>
            </w:pPr>
          </w:p>
          <w:p w:rsidR="00BE29AE" w:rsidRPr="00A668F6" w:rsidRDefault="004F690E" w:rsidP="004F690E">
            <w:pPr>
              <w:rPr>
                <w:rStyle w:val="Fett"/>
                <w:u w:val="single"/>
              </w:rPr>
            </w:pPr>
            <w:r w:rsidRPr="00A668F6">
              <w:rPr>
                <w:rStyle w:val="Fett"/>
                <w:u w:val="single"/>
              </w:rPr>
              <w:t>Düsenauslegung</w:t>
            </w:r>
          </w:p>
          <w:p w:rsidR="0015478F" w:rsidRPr="00A668F6" w:rsidRDefault="0015478F" w:rsidP="00273E9B">
            <w:r w:rsidRPr="00A668F6">
              <w:t xml:space="preserve">4 Düsenvarianten auswählbar. </w:t>
            </w:r>
          </w:p>
          <w:p w:rsidR="0015478F" w:rsidRPr="00A668F6" w:rsidRDefault="0015478F" w:rsidP="00273E9B">
            <w:r w:rsidRPr="00A668F6">
              <w:t xml:space="preserve">Standardmäßige Auslegung auf 100 Pa für geräuscharmen Betrieb </w:t>
            </w:r>
            <w:r w:rsidRPr="00A668F6">
              <w:br/>
              <w:t>(Schallleistung ≤ 30 dB(A)) bei 45 m³/h; 60 m³/h; 80 m³/h bzw. 100 m³/h.</w:t>
            </w:r>
          </w:p>
          <w:p w:rsidR="00BE29AE" w:rsidRPr="00A668F6" w:rsidRDefault="0015478F" w:rsidP="00273E9B">
            <w:r w:rsidRPr="00A668F6">
              <w:t xml:space="preserve">Die Düsen sind aus Metall und somit nicht brennbar. </w:t>
            </w:r>
          </w:p>
          <w:p w:rsidR="00B310C6" w:rsidRPr="00A668F6" w:rsidRDefault="00B310C6" w:rsidP="00273E9B"/>
          <w:p w:rsidR="00611B3A" w:rsidRPr="00A668F6" w:rsidRDefault="004F690E" w:rsidP="004F690E">
            <w:pPr>
              <w:rPr>
                <w:rStyle w:val="Fett"/>
                <w:u w:val="single"/>
              </w:rPr>
            </w:pPr>
            <w:r w:rsidRPr="00A668F6">
              <w:rPr>
                <w:rStyle w:val="Fett"/>
                <w:u w:val="single"/>
              </w:rPr>
              <w:t>Medienanschlüsse</w:t>
            </w:r>
          </w:p>
          <w:p w:rsidR="009C08A1" w:rsidRPr="00A668F6" w:rsidRDefault="004E126D" w:rsidP="00273E9B">
            <w:r w:rsidRPr="00A668F6">
              <w:t>Sämtliche Medienanschlüsse erfolgen von der Geräterückseite.</w:t>
            </w:r>
          </w:p>
          <w:p w:rsidR="002A4FA9" w:rsidRPr="00A668F6" w:rsidRDefault="002A4FA9" w:rsidP="00273E9B">
            <w:r w:rsidRPr="00A668F6">
              <w:t>Primärluftanschluss NW 100</w:t>
            </w:r>
          </w:p>
          <w:p w:rsidR="002A4FA9" w:rsidRPr="00A668F6" w:rsidRDefault="002A4FA9" w:rsidP="00273E9B">
            <w:r w:rsidRPr="00A668F6">
              <w:t>Wasserseitiger Anschluss 12 mm</w:t>
            </w:r>
          </w:p>
          <w:p w:rsidR="004F690E" w:rsidRPr="00A668F6" w:rsidRDefault="002A4FA9" w:rsidP="00273E9B">
            <w:r w:rsidRPr="00A668F6">
              <w:t>Stromanschluss 230 V</w:t>
            </w:r>
            <w:r w:rsidR="005578A8" w:rsidRPr="00A668F6">
              <w:t xml:space="preserve"> </w:t>
            </w:r>
            <w:r w:rsidR="005D0F3C" w:rsidRPr="00A668F6">
              <w:t>AC</w:t>
            </w:r>
          </w:p>
          <w:p w:rsidR="004F690E" w:rsidRPr="00A668F6" w:rsidRDefault="004F690E" w:rsidP="004F690E">
            <w:pPr>
              <w:rPr>
                <w:rFonts w:cs="Arial"/>
                <w:szCs w:val="18"/>
              </w:rPr>
            </w:pPr>
          </w:p>
          <w:p w:rsidR="004F690E" w:rsidRPr="00A668F6" w:rsidRDefault="004F690E" w:rsidP="002660DD">
            <w:pPr>
              <w:rPr>
                <w:rStyle w:val="Fett"/>
                <w:u w:val="single"/>
              </w:rPr>
            </w:pPr>
            <w:r w:rsidRPr="00A668F6">
              <w:rPr>
                <w:rStyle w:val="Fett"/>
                <w:u w:val="single"/>
              </w:rPr>
              <w:t>Einbau</w:t>
            </w:r>
          </w:p>
          <w:p w:rsidR="004F690E" w:rsidRPr="00A668F6" w:rsidRDefault="00BD1438" w:rsidP="00273E9B">
            <w:r w:rsidRPr="00A668F6">
              <w:t>I</w:t>
            </w:r>
            <w:r w:rsidR="004F690E" w:rsidRPr="00A668F6">
              <w:t>m Eingangsbereich des jeweiligen Hotelzimmers in bauseitig vorbereitete Deckenkoffer. Bei Einbau in vorhandene Deckenkoffer muss das Ansauggitter unterhalb des Wärme</w:t>
            </w:r>
            <w:r w:rsidR="00773941" w:rsidRPr="00A668F6">
              <w:t>übertrager</w:t>
            </w:r>
            <w:r w:rsidR="004F690E" w:rsidRPr="00A668F6">
              <w:t xml:space="preserve">s mindestens 50 % freien Querschnitt </w:t>
            </w:r>
            <w:r w:rsidR="00AC4955" w:rsidRPr="00A668F6">
              <w:br/>
            </w:r>
            <w:r w:rsidR="004F690E" w:rsidRPr="00A668F6">
              <w:t>aufweis</w:t>
            </w:r>
            <w:r w:rsidRPr="00A668F6">
              <w:t>en</w:t>
            </w:r>
            <w:r w:rsidR="004F690E" w:rsidRPr="00A668F6">
              <w:t xml:space="preserve"> und der Abstand zwischen Wärme</w:t>
            </w:r>
            <w:r w:rsidR="00773941" w:rsidRPr="00A668F6">
              <w:t>übertrager</w:t>
            </w:r>
            <w:r w:rsidR="004F690E" w:rsidRPr="00A668F6">
              <w:t xml:space="preserve"> und Ansauggitter mindestens 30 mm </w:t>
            </w:r>
            <w:r w:rsidRPr="00A668F6">
              <w:t>betragen</w:t>
            </w:r>
            <w:r w:rsidR="004F690E" w:rsidRPr="00A668F6">
              <w:t>.</w:t>
            </w:r>
            <w:r w:rsidR="00B706B5" w:rsidRPr="00A668F6">
              <w:t xml:space="preserve"> </w:t>
            </w:r>
            <w:r w:rsidR="004F690E" w:rsidRPr="00A668F6">
              <w:rPr>
                <w:spacing w:val="-1"/>
              </w:rPr>
              <w:t>Aus Wartungsgründen sollte das Ansauggitter abnehmbar angebracht werden.</w:t>
            </w:r>
            <w:r w:rsidR="00B706B5" w:rsidRPr="00A668F6">
              <w:rPr>
                <w:spacing w:val="-1"/>
              </w:rPr>
              <w:t xml:space="preserve"> </w:t>
            </w:r>
            <w:r w:rsidR="004F690E" w:rsidRPr="00A668F6">
              <w:t>Das Luftauslassgitter wird in den Deckenkoffer integriert.</w:t>
            </w:r>
          </w:p>
          <w:p w:rsidR="004F690E" w:rsidRPr="00A668F6" w:rsidRDefault="004F690E" w:rsidP="00273E9B">
            <w:pPr>
              <w:rPr>
                <w:b/>
              </w:rPr>
            </w:pPr>
          </w:p>
          <w:p w:rsidR="004F61E7" w:rsidRPr="00A668F6" w:rsidRDefault="004F61E7" w:rsidP="004F61E7">
            <w:pPr>
              <w:rPr>
                <w:rStyle w:val="Fett"/>
                <w:u w:val="single"/>
              </w:rPr>
            </w:pPr>
            <w:r w:rsidRPr="00A668F6">
              <w:rPr>
                <w:rStyle w:val="Fett"/>
                <w:u w:val="single"/>
              </w:rPr>
              <w:lastRenderedPageBreak/>
              <w:t>Hygiene</w:t>
            </w:r>
          </w:p>
          <w:p w:rsidR="004F61E7" w:rsidRPr="00A668F6" w:rsidRDefault="004F61E7" w:rsidP="00273E9B">
            <w:r w:rsidRPr="00A668F6">
              <w:t xml:space="preserve">Aus Wartungs- und Hygienegründen sollte das Ansauggitter abnehmbar </w:t>
            </w:r>
            <w:r w:rsidRPr="00A668F6">
              <w:br/>
              <w:t>angebracht werden. Dabei ist auf den Mindestabstand zum Wärme</w:t>
            </w:r>
            <w:r w:rsidR="00773941" w:rsidRPr="00A668F6">
              <w:t>übertrager</w:t>
            </w:r>
            <w:r w:rsidRPr="00A668F6">
              <w:t xml:space="preserve"> und den einzuhaltenden freien Querschnitt zu achten. Der Wärme</w:t>
            </w:r>
            <w:r w:rsidR="00773941" w:rsidRPr="00A668F6">
              <w:t>übertrager</w:t>
            </w:r>
            <w:r w:rsidRPr="00A668F6">
              <w:t xml:space="preserve"> ist damit leicht zugänglich und reinigbar. </w:t>
            </w:r>
          </w:p>
          <w:p w:rsidR="004F61E7" w:rsidRPr="00A668F6" w:rsidRDefault="004F61E7" w:rsidP="004F61E7">
            <w:pPr>
              <w:rPr>
                <w:rFonts w:cs="Arial"/>
                <w:szCs w:val="18"/>
              </w:rPr>
            </w:pPr>
          </w:p>
          <w:p w:rsidR="004F690E" w:rsidRPr="00A668F6" w:rsidRDefault="009B594E" w:rsidP="002660DD">
            <w:pPr>
              <w:rPr>
                <w:rStyle w:val="Fett"/>
                <w:u w:val="single"/>
              </w:rPr>
            </w:pPr>
            <w:r w:rsidRPr="00A668F6">
              <w:rPr>
                <w:rStyle w:val="Fett"/>
                <w:u w:val="single"/>
              </w:rPr>
              <w:t>Baugrößen</w:t>
            </w:r>
          </w:p>
          <w:p w:rsidR="008F3F61" w:rsidRPr="00A668F6" w:rsidRDefault="009B594E" w:rsidP="00BE0CBE">
            <w:pPr>
              <w:pStyle w:val="Listenabsatz"/>
              <w:tabs>
                <w:tab w:val="clear" w:pos="284"/>
              </w:tabs>
              <w:ind w:left="296" w:hanging="296"/>
            </w:pPr>
            <w:r w:rsidRPr="00A668F6">
              <w:t>900</w:t>
            </w:r>
          </w:p>
          <w:p w:rsidR="009B594E" w:rsidRPr="00A668F6" w:rsidRDefault="009B594E" w:rsidP="00BE0CBE">
            <w:pPr>
              <w:pStyle w:val="Listenabsatz"/>
              <w:ind w:left="296" w:hanging="296"/>
            </w:pPr>
            <w:r w:rsidRPr="00A668F6">
              <w:t>1200</w:t>
            </w:r>
          </w:p>
          <w:p w:rsidR="009B594E" w:rsidRPr="00A668F6" w:rsidRDefault="009B594E" w:rsidP="008F3F61">
            <w:pPr>
              <w:rPr>
                <w:rFonts w:cs="Arial"/>
                <w:szCs w:val="18"/>
              </w:rPr>
            </w:pPr>
          </w:p>
          <w:p w:rsidR="004F690E" w:rsidRPr="00A668F6" w:rsidRDefault="004F61E7" w:rsidP="002660DD">
            <w:pPr>
              <w:rPr>
                <w:rStyle w:val="Fett"/>
                <w:u w:val="single"/>
              </w:rPr>
            </w:pPr>
            <w:r w:rsidRPr="00A668F6">
              <w:rPr>
                <w:rStyle w:val="Fett"/>
                <w:u w:val="single"/>
              </w:rPr>
              <w:t>Wärme</w:t>
            </w:r>
            <w:r w:rsidR="00773941" w:rsidRPr="00A668F6">
              <w:rPr>
                <w:rStyle w:val="Fett"/>
                <w:u w:val="single"/>
              </w:rPr>
              <w:t>übertrag</w:t>
            </w:r>
            <w:r w:rsidRPr="00A668F6">
              <w:rPr>
                <w:rStyle w:val="Fett"/>
                <w:u w:val="single"/>
              </w:rPr>
              <w:t>er</w:t>
            </w:r>
          </w:p>
          <w:p w:rsidR="004F61E7" w:rsidRPr="00A668F6" w:rsidRDefault="004F61E7" w:rsidP="00BE0CBE">
            <w:pPr>
              <w:pStyle w:val="Listenabsatz"/>
              <w:tabs>
                <w:tab w:val="clear" w:pos="284"/>
              </w:tabs>
              <w:ind w:left="296" w:hanging="283"/>
            </w:pPr>
            <w:r w:rsidRPr="00A668F6">
              <w:t>2-Leiter-System</w:t>
            </w:r>
          </w:p>
          <w:p w:rsidR="004F61E7" w:rsidRPr="00A668F6" w:rsidRDefault="004F61E7" w:rsidP="00BE0CBE">
            <w:pPr>
              <w:pStyle w:val="Listenabsatz"/>
              <w:tabs>
                <w:tab w:val="clear" w:pos="284"/>
              </w:tabs>
              <w:ind w:left="296" w:hanging="283"/>
            </w:pPr>
            <w:r w:rsidRPr="00A668F6">
              <w:t>4-Leiter-System</w:t>
            </w:r>
          </w:p>
          <w:p w:rsidR="004F61E7" w:rsidRPr="00A668F6" w:rsidRDefault="004F61E7" w:rsidP="002660DD">
            <w:pPr>
              <w:rPr>
                <w:rFonts w:cs="Arial"/>
                <w:szCs w:val="18"/>
              </w:rPr>
            </w:pPr>
          </w:p>
          <w:p w:rsidR="00773941" w:rsidRPr="00A668F6" w:rsidRDefault="00773941" w:rsidP="00773941">
            <w:pPr>
              <w:pStyle w:val="Standardletztfett"/>
              <w:spacing w:before="0" w:after="0"/>
              <w:rPr>
                <w:rStyle w:val="Fett"/>
                <w:b/>
              </w:rPr>
            </w:pPr>
            <w:r w:rsidRPr="00A668F6">
              <w:rPr>
                <w:rStyle w:val="Fett"/>
                <w:b/>
              </w:rPr>
              <w:t>Hersteller:</w:t>
            </w:r>
            <w:r w:rsidRPr="00A668F6">
              <w:rPr>
                <w:rStyle w:val="Fett"/>
                <w:b/>
              </w:rPr>
              <w:tab/>
              <w:t>LTG Aktiengesellschaft</w:t>
            </w:r>
          </w:p>
          <w:p w:rsidR="00773941" w:rsidRPr="00A668F6" w:rsidRDefault="00773941" w:rsidP="00773941">
            <w:pPr>
              <w:rPr>
                <w:rStyle w:val="Fett"/>
              </w:rPr>
            </w:pPr>
            <w:r w:rsidRPr="00A668F6">
              <w:rPr>
                <w:rStyle w:val="Fett"/>
              </w:rPr>
              <w:t>Baureihe:</w:t>
            </w:r>
            <w:r w:rsidRPr="00A668F6">
              <w:rPr>
                <w:rStyle w:val="Fett"/>
              </w:rPr>
              <w:tab/>
            </w:r>
            <w:r w:rsidRPr="00A668F6">
              <w:rPr>
                <w:rStyle w:val="Fett"/>
              </w:rPr>
              <w:tab/>
              <w:t>Induktionsgeräte</w:t>
            </w:r>
            <w:r w:rsidR="00F319EF" w:rsidRPr="00A668F6">
              <w:rPr>
                <w:rStyle w:val="Fett"/>
              </w:rPr>
              <w:t xml:space="preserve"> für den Deckeneinbau</w:t>
            </w:r>
          </w:p>
          <w:p w:rsidR="00773941" w:rsidRPr="00A668F6" w:rsidRDefault="00773941" w:rsidP="0077394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  <w:lang w:val="de-DE" w:eastAsia="de-DE"/>
              </w:rPr>
            </w:pPr>
            <w:r w:rsidRPr="00A668F6">
              <w:rPr>
                <w:rStyle w:val="Fett"/>
                <w:lang w:val="de-DE"/>
              </w:rPr>
              <w:t>Typ:</w:t>
            </w:r>
            <w:r w:rsidRPr="00A668F6">
              <w:rPr>
                <w:rStyle w:val="Fett"/>
                <w:lang w:val="de-DE"/>
              </w:rPr>
              <w:tab/>
            </w:r>
            <w:r w:rsidRPr="00A668F6">
              <w:rPr>
                <w:rStyle w:val="Fett"/>
                <w:lang w:val="de-DE"/>
              </w:rPr>
              <w:tab/>
            </w:r>
            <w:r w:rsidRPr="00A668F6">
              <w:rPr>
                <w:rStyle w:val="Fett"/>
                <w:lang w:val="de-DE"/>
              </w:rPr>
              <w:tab/>
              <w:t>HFF</w:t>
            </w:r>
            <w:r w:rsidRPr="00A668F6">
              <w:rPr>
                <w:rStyle w:val="Fett"/>
                <w:i/>
                <w:lang w:val="de-DE"/>
              </w:rPr>
              <w:t>suite</w:t>
            </w:r>
          </w:p>
          <w:p w:rsidR="00773941" w:rsidRPr="00A668F6" w:rsidRDefault="00A668F6" w:rsidP="002660DD">
            <w:pPr>
              <w:rPr>
                <w:rFonts w:cs="Arial"/>
                <w:szCs w:val="18"/>
              </w:rPr>
            </w:pPr>
            <w:r w:rsidRPr="00A668F6">
              <w:rPr>
                <w:rFonts w:cs="Arial"/>
                <w:szCs w:val="18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F690E" w:rsidRPr="00A668F6" w:rsidRDefault="004F61E7" w:rsidP="00343E09">
            <w:pPr>
              <w:pStyle w:val="Kopfzeile"/>
              <w:tabs>
                <w:tab w:val="clear" w:pos="4536"/>
                <w:tab w:val="clear" w:pos="9072"/>
              </w:tabs>
              <w:spacing w:before="120" w:line="240" w:lineRule="auto"/>
              <w:rPr>
                <w:rStyle w:val="Fett"/>
                <w:lang w:val="de-DE"/>
              </w:rPr>
            </w:pPr>
            <w:r w:rsidRPr="00A668F6">
              <w:rPr>
                <w:rStyle w:val="Fett"/>
                <w:lang w:val="de-DE"/>
              </w:rPr>
              <w:t>Zubehör,</w:t>
            </w:r>
            <w:r w:rsidR="004B3253" w:rsidRPr="00A668F6">
              <w:rPr>
                <w:rStyle w:val="Fett"/>
                <w:lang w:val="de-DE"/>
              </w:rPr>
              <w:t xml:space="preserve"> </w:t>
            </w:r>
            <w:r w:rsidR="004F690E" w:rsidRPr="00A668F6">
              <w:rPr>
                <w:rStyle w:val="Fett"/>
                <w:lang w:val="de-DE"/>
              </w:rPr>
              <w:t xml:space="preserve">Sonderausstattung </w:t>
            </w:r>
            <w:r w:rsidR="004F690E" w:rsidRPr="00A668F6">
              <w:rPr>
                <w:rStyle w:val="Fett"/>
                <w:b w:val="0"/>
                <w:lang w:val="de-DE"/>
              </w:rPr>
              <w:t>(wahlweise, gegen Mehrpreis)</w:t>
            </w:r>
          </w:p>
          <w:p w:rsidR="00273E9B" w:rsidRPr="00A668F6" w:rsidRDefault="00A668F6" w:rsidP="002660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  <w:lang w:val="de-DE" w:eastAsia="de-DE"/>
              </w:rPr>
            </w:pPr>
            <w:r w:rsidRPr="00A668F6">
              <w:rPr>
                <w:rFonts w:cs="Arial"/>
                <w:szCs w:val="18"/>
                <w:lang w:val="de-DE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F3230D" w:rsidRPr="00A668F6" w:rsidRDefault="004B3253" w:rsidP="00BE0CBE">
            <w:pPr>
              <w:pStyle w:val="Listenabsatz"/>
              <w:tabs>
                <w:tab w:val="clear" w:pos="284"/>
              </w:tabs>
              <w:ind w:left="296" w:hanging="283"/>
              <w:rPr>
                <w:u w:val="single"/>
              </w:rPr>
            </w:pPr>
            <w:r w:rsidRPr="00A668F6">
              <w:rPr>
                <w:b/>
                <w:u w:val="single"/>
              </w:rPr>
              <w:t>Aktive</w:t>
            </w:r>
            <w:r w:rsidR="00273E9B" w:rsidRPr="00A668F6">
              <w:rPr>
                <w:b/>
                <w:u w:val="single"/>
              </w:rPr>
              <w:t> </w:t>
            </w:r>
            <w:r w:rsidRPr="00A668F6">
              <w:rPr>
                <w:b/>
                <w:u w:val="single"/>
              </w:rPr>
              <w:t>Induktionskontrolle</w:t>
            </w:r>
          </w:p>
          <w:p w:rsidR="004B3253" w:rsidRPr="00A668F6" w:rsidRDefault="004B3253" w:rsidP="00F3230D">
            <w:pPr>
              <w:pStyle w:val="Listenabsatz"/>
              <w:numPr>
                <w:ilvl w:val="0"/>
                <w:numId w:val="0"/>
              </w:numPr>
              <w:tabs>
                <w:tab w:val="clear" w:pos="284"/>
              </w:tabs>
              <w:ind w:left="296"/>
            </w:pPr>
            <w:r w:rsidRPr="00A668F6">
              <w:t xml:space="preserve">zur Komforteinhaltung durch Reduzierung der Gesamtluftmenge und </w:t>
            </w:r>
            <w:r w:rsidR="00273E9B" w:rsidRPr="00A668F6">
              <w:br/>
            </w:r>
            <w:r w:rsidRPr="00A668F6">
              <w:t>Erhalt der Frischluftzufuhr mit der Primärluftmenge im Standby-Betrieb, anschlussfertig verdrahtet.</w:t>
            </w:r>
          </w:p>
          <w:p w:rsidR="004B3253" w:rsidRPr="00A668F6" w:rsidRDefault="00A668F6" w:rsidP="00BE0CBE">
            <w:pPr>
              <w:pStyle w:val="Kopfzeile"/>
              <w:tabs>
                <w:tab w:val="clear" w:pos="284"/>
                <w:tab w:val="clear" w:pos="4536"/>
                <w:tab w:val="clear" w:pos="9072"/>
              </w:tabs>
              <w:ind w:left="296" w:hanging="283"/>
              <w:rPr>
                <w:rFonts w:ascii="Arial" w:hAnsi="Arial" w:cs="Arial"/>
                <w:bCs/>
                <w:sz w:val="18"/>
                <w:szCs w:val="18"/>
                <w:lang w:val="de-DE" w:eastAsia="de-DE"/>
              </w:rPr>
            </w:pPr>
            <w:r w:rsidRPr="00A668F6">
              <w:rPr>
                <w:rFonts w:cs="Arial"/>
                <w:szCs w:val="18"/>
                <w:lang w:val="de-DE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F3230D" w:rsidRPr="00A668F6" w:rsidRDefault="00B06CB3" w:rsidP="00BE0CBE">
            <w:pPr>
              <w:pStyle w:val="Listenabsatz"/>
              <w:tabs>
                <w:tab w:val="clear" w:pos="284"/>
              </w:tabs>
              <w:ind w:left="296" w:hanging="283"/>
              <w:rPr>
                <w:u w:val="single"/>
              </w:rPr>
            </w:pPr>
            <w:r w:rsidRPr="00A668F6">
              <w:rPr>
                <w:b/>
                <w:u w:val="single"/>
              </w:rPr>
              <w:t>Elektroheizregister</w:t>
            </w:r>
          </w:p>
          <w:p w:rsidR="004F61E7" w:rsidRPr="00A668F6" w:rsidRDefault="00503758" w:rsidP="00F3230D">
            <w:pPr>
              <w:pStyle w:val="Listenabsatz"/>
              <w:numPr>
                <w:ilvl w:val="0"/>
                <w:numId w:val="0"/>
              </w:numPr>
              <w:tabs>
                <w:tab w:val="clear" w:pos="284"/>
              </w:tabs>
              <w:ind w:left="296"/>
            </w:pPr>
            <w:r w:rsidRPr="00A668F6">
              <w:t>z</w:t>
            </w:r>
            <w:r w:rsidR="00B06CB3" w:rsidRPr="00A668F6">
              <w:t xml:space="preserve">um individuellen Heizen eines 2-Leiter-Systems in der Übergangszeit. </w:t>
            </w:r>
            <w:r w:rsidR="00B06CB3" w:rsidRPr="00A668F6">
              <w:br/>
              <w:t>Im Ausblashals integriert, mit einfacher Steckverbindung zur Regelungstechnik. Sicherheitseinrichtung: Integrierter Sicherheitstemperaturwächter (STW) und integrierter Sicherheitstemperaturbegrenzer (STB). Einfache Wartung und Demontage über abziehbaren Ausblashals. Reglungstechnik: Die Regelung erfolgt über eine separate mitgelieferte Regelungseinheit in Verbindung mit dem Raumthermostat.</w:t>
            </w:r>
            <w:r w:rsidR="00445C07" w:rsidRPr="00A668F6">
              <w:br/>
            </w:r>
            <w:r w:rsidR="00651494" w:rsidRPr="00A668F6">
              <w:t>Elektrische Sicherheit: TÜV geprüft nach DIN EN 60335-1,</w:t>
            </w:r>
            <w:r w:rsidR="00343E09" w:rsidRPr="00A668F6">
              <w:br/>
            </w:r>
            <w:r w:rsidR="00651494" w:rsidRPr="00A668F6">
              <w:t>DIN EN 60335-2-30</w:t>
            </w:r>
            <w:r w:rsidR="00445C07" w:rsidRPr="00A668F6">
              <w:br/>
            </w:r>
            <w:r w:rsidR="00F1346C" w:rsidRPr="00A668F6">
              <w:t>Schutzart: IP 20</w:t>
            </w:r>
            <w:r w:rsidR="00343E09" w:rsidRPr="00A668F6">
              <w:t xml:space="preserve">, </w:t>
            </w:r>
            <w:r w:rsidR="00651494" w:rsidRPr="00A668F6">
              <w:t>Bemessungsspannung: 230 V</w:t>
            </w:r>
            <w:r w:rsidR="00343E09" w:rsidRPr="00A668F6">
              <w:t>,</w:t>
            </w:r>
            <w:r w:rsidR="00343E09" w:rsidRPr="00A668F6">
              <w:br/>
            </w:r>
            <w:r w:rsidR="00651494" w:rsidRPr="00A668F6">
              <w:t>Bemessungsfrequenz: 50 Hz</w:t>
            </w:r>
            <w:r w:rsidR="00343E09" w:rsidRPr="00A668F6">
              <w:t xml:space="preserve">, </w:t>
            </w:r>
            <w:r w:rsidR="00651494" w:rsidRPr="00A668F6">
              <w:t>Bemessungsleistung: 750 W</w:t>
            </w:r>
          </w:p>
          <w:p w:rsidR="005578A8" w:rsidRPr="00A668F6" w:rsidRDefault="00A668F6" w:rsidP="00BE0CBE">
            <w:pPr>
              <w:pStyle w:val="Kopfzeile"/>
              <w:tabs>
                <w:tab w:val="clear" w:pos="284"/>
                <w:tab w:val="clear" w:pos="4536"/>
                <w:tab w:val="clear" w:pos="9072"/>
              </w:tabs>
              <w:ind w:left="296" w:hanging="283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A668F6">
              <w:rPr>
                <w:rFonts w:cs="Arial"/>
                <w:szCs w:val="18"/>
                <w:lang w:val="de-DE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BE0CBE" w:rsidRPr="00A668F6" w:rsidRDefault="004F690E" w:rsidP="00BE0CBE">
            <w:pPr>
              <w:pStyle w:val="Listenabsatz"/>
              <w:tabs>
                <w:tab w:val="clear" w:pos="284"/>
              </w:tabs>
              <w:ind w:left="296" w:hanging="283"/>
              <w:rPr>
                <w:b/>
              </w:rPr>
            </w:pPr>
            <w:r w:rsidRPr="00A668F6">
              <w:rPr>
                <w:b/>
                <w:u w:val="single"/>
              </w:rPr>
              <w:t>Wärme</w:t>
            </w:r>
            <w:r w:rsidR="00773941" w:rsidRPr="00A668F6">
              <w:rPr>
                <w:b/>
                <w:u w:val="single"/>
              </w:rPr>
              <w:t>übertrag</w:t>
            </w:r>
            <w:r w:rsidRPr="00A668F6">
              <w:rPr>
                <w:b/>
                <w:u w:val="single"/>
              </w:rPr>
              <w:t>er</w:t>
            </w:r>
            <w:r w:rsidRPr="00A668F6">
              <w:t xml:space="preserve"> schwarz beschichtet</w:t>
            </w:r>
          </w:p>
          <w:p w:rsidR="004F61E7" w:rsidRPr="00A668F6" w:rsidRDefault="00A668F6" w:rsidP="00BE0CBE">
            <w:pPr>
              <w:tabs>
                <w:tab w:val="clear" w:pos="284"/>
              </w:tabs>
              <w:rPr>
                <w:b/>
              </w:rPr>
            </w:pPr>
            <w:r w:rsidRPr="00A668F6">
              <w:rPr>
                <w:rFonts w:cs="Arial"/>
                <w:szCs w:val="18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F3230D" w:rsidRPr="00A668F6" w:rsidRDefault="004F690E" w:rsidP="00BE0CBE">
            <w:pPr>
              <w:pStyle w:val="Listenabsatz"/>
              <w:tabs>
                <w:tab w:val="clear" w:pos="284"/>
              </w:tabs>
              <w:ind w:left="296" w:hanging="283"/>
              <w:rPr>
                <w:b/>
                <w:u w:val="single"/>
              </w:rPr>
            </w:pPr>
            <w:r w:rsidRPr="00A668F6">
              <w:rPr>
                <w:b/>
                <w:u w:val="single"/>
              </w:rPr>
              <w:t>Rückluftgitter</w:t>
            </w:r>
          </w:p>
          <w:p w:rsidR="00BE0CBE" w:rsidRPr="00A668F6" w:rsidRDefault="004F690E" w:rsidP="00F3230D">
            <w:pPr>
              <w:pStyle w:val="Listenabsatz"/>
              <w:numPr>
                <w:ilvl w:val="0"/>
                <w:numId w:val="0"/>
              </w:numPr>
              <w:tabs>
                <w:tab w:val="clear" w:pos="284"/>
              </w:tabs>
              <w:ind w:left="296"/>
              <w:rPr>
                <w:b/>
              </w:rPr>
            </w:pPr>
            <w:r w:rsidRPr="00A668F6">
              <w:t>mit min</w:t>
            </w:r>
            <w:r w:rsidR="005578A8" w:rsidRPr="00A668F6">
              <w:t>d.</w:t>
            </w:r>
            <w:r w:rsidRPr="00A668F6">
              <w:t xml:space="preserve"> 50</w:t>
            </w:r>
            <w:r w:rsidR="00482B1E" w:rsidRPr="00A668F6">
              <w:t xml:space="preserve"> </w:t>
            </w:r>
            <w:r w:rsidRPr="00A668F6">
              <w:t>% freiem Querschnitt, Größe entspr</w:t>
            </w:r>
            <w:r w:rsidR="005E10AB" w:rsidRPr="00A668F6">
              <w:t xml:space="preserve">echend </w:t>
            </w:r>
            <w:r w:rsidRPr="00A668F6">
              <w:t>Gerätebaugröße</w:t>
            </w:r>
          </w:p>
          <w:p w:rsidR="00F1346C" w:rsidRPr="00A668F6" w:rsidRDefault="00A668F6" w:rsidP="00BE0CBE">
            <w:pPr>
              <w:tabs>
                <w:tab w:val="clear" w:pos="284"/>
              </w:tabs>
              <w:rPr>
                <w:b/>
              </w:rPr>
            </w:pPr>
            <w:r w:rsidRPr="00A668F6">
              <w:rPr>
                <w:rFonts w:cs="Arial"/>
                <w:szCs w:val="18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7275E3" w:rsidRPr="00A668F6" w:rsidRDefault="00F1346C" w:rsidP="00BE0CBE">
            <w:pPr>
              <w:pStyle w:val="Listenabsatz"/>
              <w:tabs>
                <w:tab w:val="clear" w:pos="284"/>
              </w:tabs>
              <w:ind w:left="296" w:hanging="283"/>
              <w:rPr>
                <w:b/>
                <w:u w:val="single"/>
              </w:rPr>
            </w:pPr>
            <w:r w:rsidRPr="00A668F6">
              <w:rPr>
                <w:b/>
                <w:u w:val="single"/>
              </w:rPr>
              <w:t>Grobstaubfilter</w:t>
            </w:r>
          </w:p>
          <w:p w:rsidR="00BE0CBE" w:rsidRPr="00A668F6" w:rsidRDefault="005578A8" w:rsidP="00BE0CBE">
            <w:pPr>
              <w:pStyle w:val="Listenabsatz"/>
              <w:numPr>
                <w:ilvl w:val="0"/>
                <w:numId w:val="0"/>
              </w:numPr>
              <w:tabs>
                <w:tab w:val="clear" w:pos="284"/>
              </w:tabs>
              <w:ind w:left="296"/>
              <w:rPr>
                <w:b/>
              </w:rPr>
            </w:pPr>
            <w:r w:rsidRPr="00A668F6">
              <w:t>z</w:t>
            </w:r>
            <w:r w:rsidR="00F1346C" w:rsidRPr="00A668F6">
              <w:t xml:space="preserve">ur Verhinderung </w:t>
            </w:r>
            <w:r w:rsidRPr="00A668F6">
              <w:t>der Ablagerung</w:t>
            </w:r>
            <w:r w:rsidR="00F1346C" w:rsidRPr="00A668F6">
              <w:t xml:space="preserve"> grober Staubpartikel </w:t>
            </w:r>
            <w:r w:rsidRPr="00A668F6">
              <w:t xml:space="preserve">im Inneren des </w:t>
            </w:r>
            <w:r w:rsidRPr="00A668F6">
              <w:br/>
              <w:t>Gerätes</w:t>
            </w:r>
          </w:p>
          <w:p w:rsidR="004F61E7" w:rsidRPr="00A668F6" w:rsidRDefault="00A668F6" w:rsidP="00BE0CBE">
            <w:pPr>
              <w:pStyle w:val="Listenabsatz"/>
              <w:numPr>
                <w:ilvl w:val="0"/>
                <w:numId w:val="0"/>
              </w:numPr>
              <w:tabs>
                <w:tab w:val="clear" w:pos="284"/>
              </w:tabs>
              <w:ind w:left="296" w:hanging="283"/>
              <w:rPr>
                <w:b/>
              </w:rPr>
            </w:pPr>
            <w:r w:rsidRPr="00A668F6">
              <w:lastRenderedPageBreak/>
              <w:pict>
                <v:rect id="_x0000_i1032" style="width:0;height:1.5pt" o:hralign="center" o:hrstd="t" o:hr="t" fillcolor="#a0a0a0" stroked="f"/>
              </w:pict>
            </w:r>
          </w:p>
          <w:p w:rsidR="004F690E" w:rsidRPr="00A668F6" w:rsidRDefault="004F690E" w:rsidP="00BE0CBE">
            <w:pPr>
              <w:pStyle w:val="Listenabsatz"/>
              <w:tabs>
                <w:tab w:val="clear" w:pos="284"/>
              </w:tabs>
              <w:ind w:left="296" w:hanging="283"/>
              <w:rPr>
                <w:b/>
              </w:rPr>
            </w:pPr>
            <w:r w:rsidRPr="00A668F6">
              <w:t xml:space="preserve">Ausführung mit </w:t>
            </w:r>
            <w:r w:rsidRPr="00A668F6">
              <w:rPr>
                <w:b/>
                <w:u w:val="single"/>
              </w:rPr>
              <w:t>Kondensatwanne</w:t>
            </w:r>
            <w:r w:rsidRPr="00A668F6">
              <w:t xml:space="preserve"> für kondensierenden Betrieb</w:t>
            </w:r>
          </w:p>
          <w:p w:rsidR="002009C2" w:rsidRPr="00A668F6" w:rsidRDefault="00A668F6" w:rsidP="00BE0CBE">
            <w:pPr>
              <w:pStyle w:val="Kopfzeile"/>
              <w:tabs>
                <w:tab w:val="clear" w:pos="284"/>
                <w:tab w:val="clear" w:pos="4536"/>
                <w:tab w:val="clear" w:pos="9072"/>
              </w:tabs>
              <w:ind w:left="296" w:hanging="283"/>
              <w:rPr>
                <w:rFonts w:ascii="Arial" w:hAnsi="Arial" w:cs="Arial"/>
                <w:b/>
                <w:sz w:val="18"/>
                <w:szCs w:val="18"/>
                <w:lang w:val="de-DE" w:eastAsia="de-DE"/>
              </w:rPr>
            </w:pPr>
            <w:r w:rsidRPr="00A668F6">
              <w:rPr>
                <w:rFonts w:cs="Arial"/>
                <w:szCs w:val="18"/>
                <w:lang w:val="de-DE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F3230D" w:rsidRPr="00A668F6" w:rsidRDefault="004B3253" w:rsidP="00BE0CBE">
            <w:pPr>
              <w:pStyle w:val="Listenabsatz"/>
              <w:tabs>
                <w:tab w:val="clear" w:pos="284"/>
              </w:tabs>
              <w:ind w:left="296" w:hanging="283"/>
              <w:rPr>
                <w:b/>
                <w:u w:val="single"/>
              </w:rPr>
            </w:pPr>
            <w:r w:rsidRPr="00A668F6">
              <w:rPr>
                <w:b/>
                <w:u w:val="single"/>
              </w:rPr>
              <w:t>Raumtemperaturregler</w:t>
            </w:r>
          </w:p>
          <w:p w:rsidR="00C124FB" w:rsidRPr="00A668F6" w:rsidRDefault="004B3253" w:rsidP="00F3230D">
            <w:pPr>
              <w:pStyle w:val="Listenabsatz"/>
              <w:numPr>
                <w:ilvl w:val="0"/>
                <w:numId w:val="0"/>
              </w:numPr>
              <w:tabs>
                <w:tab w:val="clear" w:pos="284"/>
              </w:tabs>
              <w:ind w:left="296"/>
              <w:rPr>
                <w:b/>
              </w:rPr>
            </w:pPr>
            <w:r w:rsidRPr="00A668F6">
              <w:t xml:space="preserve">Wandmontage, Gehäuse aus Kunststoff, weiß ähnlich RAL 9010, mit </w:t>
            </w:r>
            <w:r w:rsidR="00273E9B" w:rsidRPr="00A668F6">
              <w:br/>
            </w:r>
            <w:r w:rsidRPr="00A668F6">
              <w:t>internem Fühler, zur Ansteuerung von thermischen Kleinventilen 230 VAC und Anschluss für Induktionskontrolle.</w:t>
            </w:r>
            <w:r w:rsidR="00445C07" w:rsidRPr="00A668F6">
              <w:br/>
            </w:r>
            <w:r w:rsidR="003617D9" w:rsidRPr="00A668F6">
              <w:t>Mit Kontakt für Change</w:t>
            </w:r>
            <w:r w:rsidRPr="00A668F6">
              <w:t xml:space="preserve">over-Funktion (Heizen/Kühlen) über externes </w:t>
            </w:r>
            <w:r w:rsidRPr="00A668F6">
              <w:br/>
              <w:t>Signal aus Gebäudeleittechnik.</w:t>
            </w:r>
            <w:r w:rsidR="00445C07" w:rsidRPr="00A668F6">
              <w:br/>
            </w:r>
            <w:r w:rsidRPr="00A668F6">
              <w:t>Bedienebene:</w:t>
            </w:r>
            <w:r w:rsidR="00445C07" w:rsidRPr="00A668F6">
              <w:br/>
            </w:r>
            <w:r w:rsidRPr="00A668F6">
              <w:t>Sollwertsteller mit Schwellpfeil (Korrektur +/-5 K)</w:t>
            </w:r>
            <w:r w:rsidR="00445C07" w:rsidRPr="00A668F6">
              <w:br/>
            </w:r>
            <w:r w:rsidRPr="00A668F6">
              <w:t>Betriebsartenschalter zur Umschaltung EIN (Automatikbetrieb) und AUS (Standby-Betrieb)</w:t>
            </w:r>
            <w:r w:rsidR="00445C07" w:rsidRPr="00A668F6">
              <w:br/>
            </w:r>
            <w:r w:rsidRPr="00A668F6">
              <w:t>Anschlussspannung 230 VAC/50 Hz, Schutzart IP 30</w:t>
            </w:r>
          </w:p>
          <w:p w:rsidR="00C124FB" w:rsidRPr="00A668F6" w:rsidRDefault="00A668F6" w:rsidP="00C124FB">
            <w:pPr>
              <w:rPr>
                <w:b/>
              </w:rPr>
            </w:pPr>
            <w:r w:rsidRPr="00A668F6">
              <w:rPr>
                <w:rFonts w:cs="Arial"/>
                <w:szCs w:val="18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F3230D" w:rsidRPr="00A668F6" w:rsidRDefault="004F690E" w:rsidP="00BE0CBE">
            <w:pPr>
              <w:pStyle w:val="Listenabsatz"/>
              <w:tabs>
                <w:tab w:val="clear" w:pos="284"/>
              </w:tabs>
              <w:ind w:left="295" w:hanging="284"/>
            </w:pPr>
            <w:r w:rsidRPr="00A668F6">
              <w:rPr>
                <w:b/>
                <w:u w:val="single"/>
              </w:rPr>
              <w:t>Drei-Wege-Ventil</w:t>
            </w:r>
            <w:r w:rsidR="002F0B9F" w:rsidRPr="00A668F6">
              <w:rPr>
                <w:b/>
                <w:u w:val="single"/>
              </w:rPr>
              <w:t xml:space="preserve"> V3TM</w:t>
            </w:r>
            <w:r w:rsidR="002F0B9F" w:rsidRPr="00A668F6">
              <w:t>,</w:t>
            </w:r>
          </w:p>
          <w:p w:rsidR="00C124FB" w:rsidRPr="00A668F6" w:rsidRDefault="004F690E" w:rsidP="00F3230D">
            <w:pPr>
              <w:pStyle w:val="Listenabsatz"/>
              <w:numPr>
                <w:ilvl w:val="0"/>
                <w:numId w:val="0"/>
              </w:numPr>
              <w:tabs>
                <w:tab w:val="clear" w:pos="284"/>
              </w:tabs>
              <w:ind w:left="295"/>
            </w:pPr>
            <w:r w:rsidRPr="00A668F6">
              <w:t>DN</w:t>
            </w:r>
            <w:r w:rsidR="004F46DF" w:rsidRPr="00A668F6">
              <w:t xml:space="preserve"> </w:t>
            </w:r>
            <w:r w:rsidRPr="00A668F6">
              <w:t>1</w:t>
            </w:r>
            <w:r w:rsidR="00564410" w:rsidRPr="00A668F6">
              <w:t>0</w:t>
            </w:r>
            <w:r w:rsidR="002F0B9F" w:rsidRPr="00A668F6">
              <w:t>,</w:t>
            </w:r>
            <w:r w:rsidR="00273E9B" w:rsidRPr="00A668F6">
              <w:t xml:space="preserve"> mit elektrothermischem Antrieb </w:t>
            </w:r>
            <w:r w:rsidRPr="00A668F6">
              <w:t xml:space="preserve">für </w:t>
            </w:r>
            <w:r w:rsidR="00273E9B" w:rsidRPr="00A668F6">
              <w:br/>
            </w:r>
            <w:r w:rsidRPr="00A668F6">
              <w:t>wasserseitige Auf-/Zu-Regelung (2-Punkt-Verhalten),</w:t>
            </w:r>
            <w:r w:rsidR="00EA7074" w:rsidRPr="00A668F6">
              <w:t xml:space="preserve"> </w:t>
            </w:r>
            <w:r w:rsidRPr="00A668F6">
              <w:t>mit einer Absperr</w:t>
            </w:r>
            <w:r w:rsidR="00273E9B" w:rsidRPr="00A668F6">
              <w:t>-</w:t>
            </w:r>
            <w:r w:rsidRPr="00A668F6">
              <w:t>verschraubung mit Vore</w:t>
            </w:r>
            <w:r w:rsidR="00EA7074" w:rsidRPr="00A668F6">
              <w:t>instellung und einem Kugelhahn</w:t>
            </w:r>
            <w:r w:rsidR="002F0B9F" w:rsidRPr="00A668F6">
              <w:t xml:space="preserve"> </w:t>
            </w:r>
            <w:r w:rsidR="00512BD1" w:rsidRPr="00A668F6">
              <w:t>und Ventilhalter.</w:t>
            </w:r>
            <w:r w:rsidR="00445C07" w:rsidRPr="00A668F6">
              <w:br/>
            </w:r>
            <w:r w:rsidR="004F61E7" w:rsidRPr="00A668F6">
              <w:t>o</w:t>
            </w:r>
            <w:r w:rsidR="004F61E7" w:rsidRPr="00A668F6">
              <w:tab/>
              <w:t xml:space="preserve">1 Stück für </w:t>
            </w:r>
            <w:r w:rsidR="004B3253" w:rsidRPr="00A668F6">
              <w:t>2</w:t>
            </w:r>
            <w:r w:rsidR="004F61E7" w:rsidRPr="00A668F6">
              <w:t>-Leiter-System</w:t>
            </w:r>
          </w:p>
          <w:p w:rsidR="00A05EDB" w:rsidRPr="00A668F6" w:rsidRDefault="00A668F6" w:rsidP="00C124FB">
            <w:r w:rsidRPr="00A668F6">
              <w:rPr>
                <w:rFonts w:cs="Arial"/>
                <w:szCs w:val="18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C124FB" w:rsidRPr="00A668F6" w:rsidRDefault="00C124FB" w:rsidP="00BE0CBE">
            <w:pPr>
              <w:pStyle w:val="Listenabsatz"/>
              <w:tabs>
                <w:tab w:val="clear" w:pos="284"/>
              </w:tabs>
              <w:ind w:left="284" w:hanging="284"/>
            </w:pPr>
            <w:r w:rsidRPr="00A668F6">
              <w:rPr>
                <w:b/>
              </w:rPr>
              <w:t xml:space="preserve">Ventil- und Schlauchsatz </w:t>
            </w:r>
            <w:r w:rsidRPr="00A668F6">
              <w:rPr>
                <w:b/>
                <w:highlight w:val="yellow"/>
                <w:u w:val="single"/>
              </w:rPr>
              <w:t>2-Leiter</w:t>
            </w:r>
            <w:r w:rsidRPr="00A668F6">
              <w:rPr>
                <w:b/>
                <w:highlight w:val="yellow"/>
              </w:rPr>
              <w:t xml:space="preserve"> </w:t>
            </w:r>
            <w:r w:rsidRPr="00A668F6">
              <w:rPr>
                <w:b/>
              </w:rPr>
              <w:t xml:space="preserve">mit Ventilantrieb </w:t>
            </w:r>
            <w:r w:rsidRPr="00A668F6">
              <w:rPr>
                <w:b/>
                <w:highlight w:val="yellow"/>
                <w:u w:val="single"/>
              </w:rPr>
              <w:t>AST 40405 für CI</w:t>
            </w:r>
            <w:r w:rsidRPr="00A668F6">
              <w:rPr>
                <w:b/>
              </w:rPr>
              <w:t>,</w:t>
            </w:r>
            <w:r w:rsidRPr="00A668F6">
              <w:rPr>
                <w:b/>
              </w:rPr>
              <w:br/>
              <w:t>Ab Werk vormontiert und mit Druckluft auf Dichtigkeit geprüft,</w:t>
            </w:r>
            <w:r w:rsidRPr="00A668F6">
              <w:rPr>
                <w:b/>
              </w:rPr>
              <w:br/>
            </w:r>
            <w:r w:rsidRPr="00A668F6">
              <w:t>bestehend aus:</w:t>
            </w:r>
          </w:p>
          <w:p w:rsidR="00C124FB" w:rsidRPr="00A668F6" w:rsidRDefault="00C124FB" w:rsidP="00BE0CBE">
            <w:pPr>
              <w:pStyle w:val="Listenabsatz"/>
              <w:numPr>
                <w:ilvl w:val="1"/>
                <w:numId w:val="34"/>
              </w:numPr>
              <w:tabs>
                <w:tab w:val="clear" w:pos="284"/>
              </w:tabs>
              <w:ind w:left="568" w:hanging="284"/>
            </w:pPr>
            <w:r w:rsidRPr="00A668F6">
              <w:rPr>
                <w:b/>
              </w:rPr>
              <w:t xml:space="preserve">1 x Regelventil V-exact II – </w:t>
            </w:r>
            <w:r w:rsidRPr="00A668F6">
              <w:rPr>
                <w:b/>
                <w:u w:val="single"/>
              </w:rPr>
              <w:t>Ausführung Durchgang</w:t>
            </w:r>
            <w:r w:rsidRPr="00A668F6">
              <w:rPr>
                <w:b/>
              </w:rPr>
              <w:br/>
            </w:r>
            <w:r w:rsidRPr="00A668F6">
              <w:t>Gehäuse aus Rotguss matt vernickelt, Anschluss Kundenseite AG G3/4“, DN 15, mit stufenloser Voreinstellung, kvs 0,86, zul. Betriebsdruck 10 bar, zul. Betriebstemperatur -10 °C…100 °C, Handeinstellknopf/Schutzkappe mitgeliefert</w:t>
            </w:r>
          </w:p>
          <w:p w:rsidR="00C124FB" w:rsidRPr="00A668F6" w:rsidRDefault="00C124FB" w:rsidP="00BE0CBE">
            <w:pPr>
              <w:pStyle w:val="Listenabsatz"/>
              <w:numPr>
                <w:ilvl w:val="1"/>
                <w:numId w:val="34"/>
              </w:numPr>
              <w:ind w:left="568" w:hanging="284"/>
            </w:pPr>
            <w:r w:rsidRPr="00A668F6">
              <w:rPr>
                <w:b/>
              </w:rPr>
              <w:t xml:space="preserve">1 x Elektrothermischer Ventilstellantrieb </w:t>
            </w:r>
            <w:r w:rsidRPr="00A668F6">
              <w:rPr>
                <w:b/>
                <w:u w:val="single"/>
              </w:rPr>
              <w:t>AST 40405</w:t>
            </w:r>
            <w:r w:rsidRPr="00A668F6">
              <w:rPr>
                <w:b/>
              </w:rPr>
              <w:t xml:space="preserve"> für wasserseitige </w:t>
            </w:r>
            <w:r w:rsidRPr="00A668F6">
              <w:rPr>
                <w:b/>
                <w:u w:val="single"/>
              </w:rPr>
              <w:t>Regelung mit PWM (quasistetig, für Connected Intelligence</w:t>
            </w:r>
            <w:r w:rsidRPr="00A668F6">
              <w:rPr>
                <w:b/>
              </w:rPr>
              <w:t>)</w:t>
            </w:r>
            <w:r w:rsidRPr="00A668F6">
              <w:br/>
              <w:t>Spannungsversorgung 24 V AC, stromlos zu, PWM (Pulsweitenmodulation), Stellkraft 100 N, Schutzart IP54, „über Kopf“-Montagemöglich,</w:t>
            </w:r>
            <w:r w:rsidRPr="00A668F6">
              <w:br/>
              <w:t>Funktionsanzeige, Wartungsfrei, Steckmontage auf Adapter</w:t>
            </w:r>
          </w:p>
          <w:p w:rsidR="00C124FB" w:rsidRPr="00A668F6" w:rsidRDefault="00C124FB" w:rsidP="00BE0CBE">
            <w:pPr>
              <w:pStyle w:val="Listenabsatz"/>
              <w:numPr>
                <w:ilvl w:val="1"/>
                <w:numId w:val="34"/>
              </w:numPr>
              <w:ind w:left="568" w:hanging="284"/>
            </w:pPr>
            <w:r w:rsidRPr="00A668F6">
              <w:rPr>
                <w:b/>
              </w:rPr>
              <w:t xml:space="preserve">1 x Absperrventil Regulux – </w:t>
            </w:r>
            <w:r w:rsidRPr="00A668F6">
              <w:rPr>
                <w:b/>
                <w:u w:val="single"/>
              </w:rPr>
              <w:t>Ausführung Durchgang</w:t>
            </w:r>
            <w:r w:rsidRPr="00A668F6">
              <w:br/>
              <w:t>Gehäuse aus Rotguss matt vernickelt, Anschluss Kundenseite AG G¾“, DN 15, mit Voreinstellung, entleerbar</w:t>
            </w:r>
          </w:p>
          <w:p w:rsidR="00E44E2E" w:rsidRPr="00A668F6" w:rsidRDefault="00E44E2E" w:rsidP="00BE0CBE">
            <w:pPr>
              <w:pStyle w:val="Listenabsatz"/>
              <w:numPr>
                <w:ilvl w:val="1"/>
                <w:numId w:val="34"/>
              </w:numPr>
              <w:ind w:left="568" w:hanging="284"/>
            </w:pPr>
            <w:r w:rsidRPr="00A668F6">
              <w:rPr>
                <w:b/>
              </w:rPr>
              <w:t>2 x Übergangsstück</w:t>
            </w:r>
            <w:r w:rsidRPr="00A668F6">
              <w:t xml:space="preserve"> für den direkten Übergang vom Glattrohranschluss (12 mm) auf Gewinde (1/2“ IG), mit Entlüftungsventil</w:t>
            </w:r>
          </w:p>
          <w:p w:rsidR="00C124FB" w:rsidRPr="00A668F6" w:rsidRDefault="00C124FB" w:rsidP="00BE0CBE">
            <w:pPr>
              <w:pStyle w:val="Listenabsatz"/>
              <w:numPr>
                <w:ilvl w:val="1"/>
                <w:numId w:val="34"/>
              </w:numPr>
              <w:ind w:left="568" w:hanging="284"/>
            </w:pPr>
            <w:r w:rsidRPr="00A668F6">
              <w:rPr>
                <w:b/>
              </w:rPr>
              <w:t>Verbindungs-Kit für Regelventil V-exact II und Absperrventil Regulux</w:t>
            </w:r>
            <w:r w:rsidR="00E44E2E" w:rsidRPr="00A668F6">
              <w:rPr>
                <w:b/>
              </w:rPr>
              <w:t xml:space="preserve">, </w:t>
            </w:r>
            <w:r w:rsidRPr="00A668F6">
              <w:t>bestehend aus Einlegeteilen und Flachdichtungen EPDM ¾“</w:t>
            </w:r>
          </w:p>
          <w:p w:rsidR="00C124FB" w:rsidRPr="00A668F6" w:rsidRDefault="00C124FB" w:rsidP="00BE0CBE">
            <w:pPr>
              <w:pStyle w:val="Listenabsatz"/>
              <w:numPr>
                <w:ilvl w:val="1"/>
                <w:numId w:val="34"/>
              </w:numPr>
              <w:ind w:left="568" w:hanging="284"/>
            </w:pPr>
            <w:r w:rsidRPr="00A668F6">
              <w:rPr>
                <w:b/>
              </w:rPr>
              <w:t xml:space="preserve">2 x Flex-Schlauch </w:t>
            </w:r>
            <w:r w:rsidRPr="00A668F6">
              <w:rPr>
                <w:b/>
                <w:u w:val="single"/>
              </w:rPr>
              <w:t>in sauerstoffdiffusionsdichter Ausführung</w:t>
            </w:r>
            <w:r w:rsidRPr="00A668F6">
              <w:t>,</w:t>
            </w:r>
            <w:r w:rsidR="006C10E7" w:rsidRPr="00A668F6">
              <w:br/>
            </w:r>
            <w:r w:rsidRPr="00A668F6">
              <w:t xml:space="preserve">mit Edelstahlumflechtung, </w:t>
            </w:r>
            <w:r w:rsidR="00FB7CE1" w:rsidRPr="00A668F6">
              <w:t>Standarda</w:t>
            </w:r>
            <w:r w:rsidRPr="00A668F6">
              <w:t>nschluss Kundenseite</w:t>
            </w:r>
            <w:r w:rsidR="00DE5874" w:rsidRPr="00A668F6">
              <w:t xml:space="preserve">: Rohrstutzen 15 mm (zum bauseitigen Verpressen), </w:t>
            </w:r>
            <w:r w:rsidR="00FB7CE1" w:rsidRPr="00A668F6">
              <w:t xml:space="preserve">alternativer Anschluss auf Nachfrage möglich, </w:t>
            </w:r>
            <w:r w:rsidRPr="00A668F6">
              <w:t xml:space="preserve">Länge: </w:t>
            </w:r>
            <w:r w:rsidR="00FB7CE1" w:rsidRPr="00A668F6">
              <w:t xml:space="preserve">je </w:t>
            </w:r>
            <w:r w:rsidRPr="00A668F6">
              <w:t>500 mm,</w:t>
            </w:r>
            <w:r w:rsidR="006C10E7" w:rsidRPr="00A668F6">
              <w:br/>
            </w:r>
            <w:r w:rsidRPr="00A668F6">
              <w:t xml:space="preserve">bis Vorlauftemperatur +80 °C, </w:t>
            </w:r>
            <w:r w:rsidR="00FB7CE1" w:rsidRPr="00A668F6">
              <w:t xml:space="preserve">max. Betriebsdruck </w:t>
            </w:r>
            <w:r w:rsidRPr="00A668F6">
              <w:t xml:space="preserve">15 bar </w:t>
            </w:r>
            <w:r w:rsidRPr="00A668F6">
              <w:br/>
            </w:r>
            <w:r w:rsidRPr="00A668F6">
              <w:rPr>
                <w:b/>
                <w:u w:val="single"/>
              </w:rPr>
              <w:t xml:space="preserve">beide Schläuche mit </w:t>
            </w:r>
            <w:r w:rsidR="003663EA" w:rsidRPr="00A668F6">
              <w:rPr>
                <w:b/>
                <w:u w:val="single"/>
              </w:rPr>
              <w:t xml:space="preserve">9 mm </w:t>
            </w:r>
            <w:r w:rsidRPr="00A668F6">
              <w:rPr>
                <w:b/>
                <w:u w:val="single"/>
              </w:rPr>
              <w:t>Isolierung</w:t>
            </w:r>
          </w:p>
          <w:p w:rsidR="00C124FB" w:rsidRPr="00A668F6" w:rsidRDefault="00DE5874" w:rsidP="00520A5D">
            <w:pPr>
              <w:pStyle w:val="Listenabsatz"/>
              <w:numPr>
                <w:ilvl w:val="0"/>
                <w:numId w:val="0"/>
              </w:numPr>
              <w:ind w:left="567" w:firstLine="11"/>
            </w:pPr>
            <w:r w:rsidRPr="00A668F6">
              <w:t xml:space="preserve">Alternativer </w:t>
            </w:r>
            <w:r w:rsidR="00C124FB" w:rsidRPr="00A668F6">
              <w:t>Anschluss Kundenseite: _________________</w:t>
            </w:r>
          </w:p>
          <w:p w:rsidR="00C124FB" w:rsidRPr="00A668F6" w:rsidRDefault="00A668F6" w:rsidP="00C124FB">
            <w:r w:rsidRPr="00A668F6">
              <w:pict>
                <v:rect id="_x0000_i1036" style="width:0;height:1.5pt" o:hralign="center" o:hrstd="t" o:hr="t" fillcolor="#a0a0a0" stroked="f"/>
              </w:pict>
            </w:r>
          </w:p>
          <w:p w:rsidR="00C124FB" w:rsidRPr="00A668F6" w:rsidRDefault="00C124FB" w:rsidP="00BE0CBE">
            <w:pPr>
              <w:pStyle w:val="Listenabsatz"/>
              <w:tabs>
                <w:tab w:val="clear" w:pos="284"/>
              </w:tabs>
              <w:ind w:left="284" w:hanging="284"/>
            </w:pPr>
            <w:r w:rsidRPr="00A668F6">
              <w:rPr>
                <w:b/>
              </w:rPr>
              <w:lastRenderedPageBreak/>
              <w:t xml:space="preserve">Ventil- und Schlauchsatz </w:t>
            </w:r>
            <w:r w:rsidRPr="00A668F6">
              <w:rPr>
                <w:b/>
                <w:highlight w:val="yellow"/>
                <w:u w:val="single"/>
              </w:rPr>
              <w:t>2-Leiter</w:t>
            </w:r>
            <w:r w:rsidRPr="00A668F6">
              <w:rPr>
                <w:b/>
              </w:rPr>
              <w:t xml:space="preserve"> mit Ventilantrieb </w:t>
            </w:r>
            <w:r w:rsidRPr="00A668F6">
              <w:rPr>
                <w:b/>
                <w:highlight w:val="yellow"/>
                <w:u w:val="single"/>
              </w:rPr>
              <w:t>APR 40405</w:t>
            </w:r>
            <w:r w:rsidR="00E512C0" w:rsidRPr="00A668F6">
              <w:rPr>
                <w:b/>
                <w:highlight w:val="yellow"/>
                <w:u w:val="single"/>
              </w:rPr>
              <w:br/>
            </w:r>
            <w:r w:rsidRPr="00A668F6">
              <w:rPr>
                <w:b/>
                <w:highlight w:val="yellow"/>
                <w:u w:val="single"/>
              </w:rPr>
              <w:t>für stetige 0...10 V</w:t>
            </w:r>
            <w:r w:rsidRPr="00A668F6">
              <w:rPr>
                <w:highlight w:val="yellow"/>
                <w:u w:val="single"/>
              </w:rPr>
              <w:t xml:space="preserve"> </w:t>
            </w:r>
            <w:r w:rsidRPr="00A668F6">
              <w:rPr>
                <w:b/>
                <w:highlight w:val="yellow"/>
                <w:u w:val="single"/>
              </w:rPr>
              <w:t>Regelung</w:t>
            </w:r>
            <w:r w:rsidRPr="00A668F6">
              <w:rPr>
                <w:b/>
              </w:rPr>
              <w:t>,</w:t>
            </w:r>
            <w:r w:rsidRPr="00A668F6">
              <w:rPr>
                <w:b/>
              </w:rPr>
              <w:br/>
              <w:t>Ab Werk vormontiert und mit Druckluft auf Dichtigkeit geprüft,</w:t>
            </w:r>
            <w:r w:rsidRPr="00A668F6">
              <w:rPr>
                <w:b/>
              </w:rPr>
              <w:br/>
            </w:r>
            <w:r w:rsidRPr="00A668F6">
              <w:t>bestehend aus:</w:t>
            </w:r>
          </w:p>
          <w:p w:rsidR="00C124FB" w:rsidRPr="00A668F6" w:rsidRDefault="00C124FB" w:rsidP="00C124FB">
            <w:pPr>
              <w:pStyle w:val="Listenabsatz"/>
              <w:numPr>
                <w:ilvl w:val="1"/>
                <w:numId w:val="34"/>
              </w:numPr>
              <w:ind w:left="590" w:hanging="322"/>
            </w:pPr>
            <w:r w:rsidRPr="00A668F6">
              <w:rPr>
                <w:b/>
              </w:rPr>
              <w:t xml:space="preserve">1 x Regelventil V-exact II – </w:t>
            </w:r>
            <w:r w:rsidRPr="00A668F6">
              <w:rPr>
                <w:b/>
                <w:u w:val="single"/>
              </w:rPr>
              <w:t>Ausführung Durchgang</w:t>
            </w:r>
            <w:r w:rsidRPr="00A668F6">
              <w:rPr>
                <w:b/>
              </w:rPr>
              <w:br/>
            </w:r>
            <w:r w:rsidRPr="00A668F6">
              <w:t>Gehäuse aus Rotguss matt vernickelt, Anschluss Kundenseite AG G3/4“, DN 15, mit stufenloser Voreinstellung, kvs 0,86, zul. Betriebsdruck 10 bar, zul. Betriebstemperatur -10 °C…100 °C, Handeinstellknopf/Schutzkappe mitgeliefert</w:t>
            </w:r>
          </w:p>
          <w:p w:rsidR="00C124FB" w:rsidRPr="00A668F6" w:rsidRDefault="00C124FB" w:rsidP="00C124FB">
            <w:pPr>
              <w:pStyle w:val="Listenabsatz"/>
              <w:numPr>
                <w:ilvl w:val="1"/>
                <w:numId w:val="34"/>
              </w:numPr>
              <w:ind w:left="590" w:hanging="322"/>
              <w:rPr>
                <w:b/>
              </w:rPr>
            </w:pPr>
            <w:r w:rsidRPr="00A668F6">
              <w:rPr>
                <w:b/>
              </w:rPr>
              <w:t xml:space="preserve">1 x Elektrothermischer Ventilstellantrieb </w:t>
            </w:r>
            <w:r w:rsidRPr="00A668F6">
              <w:rPr>
                <w:b/>
                <w:u w:val="single"/>
              </w:rPr>
              <w:t>APR 40405</w:t>
            </w:r>
            <w:r w:rsidRPr="00A668F6">
              <w:rPr>
                <w:b/>
              </w:rPr>
              <w:t xml:space="preserve"> für </w:t>
            </w:r>
            <w:r w:rsidRPr="00A668F6">
              <w:rPr>
                <w:b/>
                <w:u w:val="single"/>
              </w:rPr>
              <w:t>stetige 0...10 V Regelung</w:t>
            </w:r>
            <w:r w:rsidRPr="00A668F6">
              <w:rPr>
                <w:b/>
                <w:u w:val="single"/>
              </w:rPr>
              <w:br/>
            </w:r>
            <w:r w:rsidRPr="00A668F6">
              <w:t>Spannungsversorgung 24 V AC, Stromlos zu, Stellkraft 100 N, Schutzart IP54, „über Kopf“-Montage möglich, Funktionsanzeige, Wartungsfrei, Steckmontage auf Adapter</w:t>
            </w:r>
          </w:p>
          <w:p w:rsidR="00C124FB" w:rsidRPr="00A668F6" w:rsidRDefault="00C124FB" w:rsidP="00C124FB">
            <w:pPr>
              <w:pStyle w:val="Listenabsatz"/>
              <w:numPr>
                <w:ilvl w:val="1"/>
                <w:numId w:val="34"/>
              </w:numPr>
              <w:ind w:left="590" w:hanging="322"/>
            </w:pPr>
            <w:r w:rsidRPr="00A668F6">
              <w:rPr>
                <w:b/>
              </w:rPr>
              <w:t xml:space="preserve">1 x Absperrventil Regulux – </w:t>
            </w:r>
            <w:r w:rsidRPr="00A668F6">
              <w:rPr>
                <w:b/>
                <w:u w:val="single"/>
              </w:rPr>
              <w:t>Ausführung Durchgang</w:t>
            </w:r>
            <w:r w:rsidRPr="00A668F6">
              <w:br/>
              <w:t>Gehäuse aus Rotguss matt vernickelt, Anschluss Kundenseite AG G¾“, DN 15, mit Voreinstellung, entleerbar</w:t>
            </w:r>
          </w:p>
          <w:p w:rsidR="00C124FB" w:rsidRPr="00A668F6" w:rsidRDefault="00C124FB" w:rsidP="00C124FB">
            <w:pPr>
              <w:pStyle w:val="Listenabsatz"/>
              <w:numPr>
                <w:ilvl w:val="1"/>
                <w:numId w:val="34"/>
              </w:numPr>
              <w:ind w:left="590" w:hanging="322"/>
            </w:pPr>
            <w:r w:rsidRPr="00A668F6">
              <w:rPr>
                <w:b/>
              </w:rPr>
              <w:t>Verbindungs-Kit für Regelventil V-exact II und Absperrventil Regulux</w:t>
            </w:r>
            <w:r w:rsidR="00E44E2E" w:rsidRPr="00A668F6">
              <w:rPr>
                <w:b/>
              </w:rPr>
              <w:t xml:space="preserve">, </w:t>
            </w:r>
            <w:r w:rsidRPr="00A668F6">
              <w:t>bestehend aus Einlegeteilen und Flachdichtungen EPDM ¾“</w:t>
            </w:r>
          </w:p>
          <w:p w:rsidR="00E44E2E" w:rsidRPr="00A668F6" w:rsidRDefault="00E44E2E" w:rsidP="00E44E2E">
            <w:pPr>
              <w:pStyle w:val="Listenabsatz"/>
              <w:numPr>
                <w:ilvl w:val="1"/>
                <w:numId w:val="34"/>
              </w:numPr>
              <w:ind w:left="590" w:hanging="322"/>
            </w:pPr>
            <w:r w:rsidRPr="00A668F6">
              <w:rPr>
                <w:b/>
              </w:rPr>
              <w:t>2 x Übergangsstück</w:t>
            </w:r>
            <w:r w:rsidRPr="00A668F6">
              <w:t xml:space="preserve"> für den direkten Übergang vom Glattrohranschluss (12 mm) auf Gewinde (1/2“ IG), mit Entlüftungsventil</w:t>
            </w:r>
          </w:p>
          <w:p w:rsidR="00FB7CE1" w:rsidRPr="00A668F6" w:rsidRDefault="00FB7CE1" w:rsidP="00FB7CE1">
            <w:pPr>
              <w:pStyle w:val="Listenabsatz"/>
              <w:numPr>
                <w:ilvl w:val="1"/>
                <w:numId w:val="34"/>
              </w:numPr>
              <w:ind w:left="568" w:hanging="284"/>
            </w:pPr>
            <w:r w:rsidRPr="00A668F6">
              <w:rPr>
                <w:b/>
              </w:rPr>
              <w:t xml:space="preserve">2 x Flex-Schlauch </w:t>
            </w:r>
            <w:r w:rsidRPr="00A668F6">
              <w:rPr>
                <w:b/>
                <w:u w:val="single"/>
              </w:rPr>
              <w:t>in sauerstoffdiffusionsdichter Ausführung</w:t>
            </w:r>
            <w:r w:rsidRPr="00A668F6">
              <w:t>,</w:t>
            </w:r>
            <w:r w:rsidRPr="00A668F6">
              <w:br/>
              <w:t>mit Edelstahlumflechtung, Standardanschluss Kundenseite: Rohrstutzen 15 mm (zum bauseitigen Verpressen), alternativer Anschluss auf Nachfrage möglich, Länge: je 500 mm,</w:t>
            </w:r>
            <w:r w:rsidRPr="00A668F6">
              <w:br/>
              <w:t xml:space="preserve">bis Vorlauftemperatur +80 °C, max. Betriebsdruck 15 bar </w:t>
            </w:r>
            <w:r w:rsidRPr="00A668F6">
              <w:br/>
            </w:r>
            <w:r w:rsidRPr="00A668F6">
              <w:rPr>
                <w:b/>
                <w:u w:val="single"/>
              </w:rPr>
              <w:t>beide Schläuche mit 9 mm Isolierung</w:t>
            </w:r>
          </w:p>
          <w:p w:rsidR="00FB7CE1" w:rsidRPr="00A668F6" w:rsidRDefault="00FB7CE1" w:rsidP="00FB7CE1">
            <w:pPr>
              <w:pStyle w:val="Listenabsatz"/>
              <w:numPr>
                <w:ilvl w:val="0"/>
                <w:numId w:val="0"/>
              </w:numPr>
              <w:ind w:left="567" w:firstLine="11"/>
            </w:pPr>
            <w:r w:rsidRPr="00A668F6">
              <w:t>Alternativer Anschluss Kundenseite: _________________</w:t>
            </w:r>
          </w:p>
          <w:p w:rsidR="00C124FB" w:rsidRPr="00A668F6" w:rsidRDefault="00A668F6" w:rsidP="00C124FB">
            <w:pPr>
              <w:ind w:left="284" w:hanging="284"/>
            </w:pPr>
            <w:r w:rsidRPr="00A668F6">
              <w:pict>
                <v:rect id="_x0000_i1037" style="width:0;height:1.5pt" o:hralign="center" o:hrstd="t" o:hr="t" fillcolor="#a0a0a0" stroked="f"/>
              </w:pict>
            </w:r>
          </w:p>
          <w:p w:rsidR="00C124FB" w:rsidRPr="00A668F6" w:rsidRDefault="00C124FB" w:rsidP="00BE0CBE">
            <w:pPr>
              <w:pStyle w:val="Listenabsatz"/>
              <w:tabs>
                <w:tab w:val="clear" w:pos="284"/>
              </w:tabs>
              <w:ind w:left="284" w:hanging="284"/>
            </w:pPr>
            <w:r w:rsidRPr="00A668F6">
              <w:rPr>
                <w:b/>
              </w:rPr>
              <w:t xml:space="preserve">Ventil- und Schlauchsatz </w:t>
            </w:r>
            <w:r w:rsidRPr="00A668F6">
              <w:rPr>
                <w:b/>
                <w:highlight w:val="yellow"/>
                <w:u w:val="single"/>
              </w:rPr>
              <w:t>4-Leiter</w:t>
            </w:r>
            <w:r w:rsidRPr="00A668F6">
              <w:rPr>
                <w:b/>
                <w:highlight w:val="yellow"/>
              </w:rPr>
              <w:t xml:space="preserve"> </w:t>
            </w:r>
            <w:r w:rsidRPr="00A668F6">
              <w:rPr>
                <w:b/>
              </w:rPr>
              <w:t xml:space="preserve">mit Ventilantrieb </w:t>
            </w:r>
            <w:r w:rsidRPr="00A668F6">
              <w:rPr>
                <w:b/>
                <w:highlight w:val="yellow"/>
                <w:u w:val="single"/>
              </w:rPr>
              <w:t>AST 40405 für CI</w:t>
            </w:r>
            <w:r w:rsidRPr="00A668F6">
              <w:rPr>
                <w:b/>
              </w:rPr>
              <w:t>,</w:t>
            </w:r>
            <w:r w:rsidRPr="00A668F6">
              <w:rPr>
                <w:b/>
              </w:rPr>
              <w:br/>
              <w:t>Ab Werk vormontiert und mit Druckluft auf Dichtigkeit geprüft,</w:t>
            </w:r>
            <w:r w:rsidRPr="00A668F6">
              <w:rPr>
                <w:b/>
              </w:rPr>
              <w:br/>
            </w:r>
            <w:r w:rsidRPr="00A668F6">
              <w:t>bestehend aus:</w:t>
            </w:r>
          </w:p>
          <w:p w:rsidR="00C124FB" w:rsidRPr="00A668F6" w:rsidRDefault="00C124FB" w:rsidP="00C124FB">
            <w:pPr>
              <w:pStyle w:val="Listenabsatz"/>
              <w:numPr>
                <w:ilvl w:val="1"/>
                <w:numId w:val="34"/>
              </w:numPr>
              <w:ind w:left="590" w:hanging="322"/>
            </w:pPr>
            <w:r w:rsidRPr="00A668F6">
              <w:rPr>
                <w:b/>
              </w:rPr>
              <w:t xml:space="preserve">2 x Regelventil V-exact II – </w:t>
            </w:r>
            <w:r w:rsidRPr="00A668F6">
              <w:rPr>
                <w:b/>
                <w:u w:val="single"/>
              </w:rPr>
              <w:t>Ausführung Durchgang</w:t>
            </w:r>
            <w:r w:rsidRPr="00A668F6">
              <w:rPr>
                <w:b/>
              </w:rPr>
              <w:br/>
            </w:r>
            <w:r w:rsidRPr="00A668F6">
              <w:t>Gehäuse aus Rotguss matt vernickelt, Anschluss Kundenseite AG G3/4“, DN 15, mit stufenloser Voreinstellung, kvs 0,86, zul. Betriebsdruck 10 bar, zul. Betriebstemperatur -10 °C…100 °C, Handeinstellknopf/Schutzkappe mitgeliefert</w:t>
            </w:r>
          </w:p>
          <w:p w:rsidR="00C124FB" w:rsidRPr="00A668F6" w:rsidRDefault="00C124FB" w:rsidP="00C124FB">
            <w:pPr>
              <w:pStyle w:val="Listenabsatz"/>
              <w:numPr>
                <w:ilvl w:val="1"/>
                <w:numId w:val="34"/>
              </w:numPr>
              <w:ind w:left="590" w:hanging="322"/>
            </w:pPr>
            <w:r w:rsidRPr="00A668F6">
              <w:rPr>
                <w:b/>
              </w:rPr>
              <w:t xml:space="preserve">2 x Elektrothermischer Ventilstellantrieb </w:t>
            </w:r>
            <w:r w:rsidRPr="00A668F6">
              <w:rPr>
                <w:b/>
                <w:u w:val="single"/>
              </w:rPr>
              <w:t>AST 40405</w:t>
            </w:r>
            <w:r w:rsidRPr="00A668F6">
              <w:rPr>
                <w:b/>
              </w:rPr>
              <w:t xml:space="preserve"> für wasserseitige </w:t>
            </w:r>
            <w:r w:rsidRPr="00A668F6">
              <w:rPr>
                <w:b/>
                <w:u w:val="single"/>
              </w:rPr>
              <w:t>Regelung mit PWM (quasistetig, für Connected Intelligence</w:t>
            </w:r>
            <w:r w:rsidRPr="00A668F6">
              <w:rPr>
                <w:b/>
              </w:rPr>
              <w:t>)</w:t>
            </w:r>
            <w:r w:rsidRPr="00A668F6">
              <w:br/>
              <w:t>Spannungsversorgung 24 V AC, stromlos zu, PWM (Pulsweitenmodulation), Stellkraft 100 N, Schutzart IP54, „über Kopf“-Montage</w:t>
            </w:r>
            <w:r w:rsidR="00751EDF" w:rsidRPr="00A668F6">
              <w:t xml:space="preserve"> </w:t>
            </w:r>
            <w:r w:rsidRPr="00A668F6">
              <w:t>möglich,</w:t>
            </w:r>
            <w:r w:rsidRPr="00A668F6">
              <w:br/>
              <w:t>Funktionsanzeige, Wartungsfrei, Steckmontage auf Adapter</w:t>
            </w:r>
          </w:p>
          <w:p w:rsidR="00C124FB" w:rsidRPr="00A668F6" w:rsidRDefault="00C124FB" w:rsidP="00C124FB">
            <w:pPr>
              <w:pStyle w:val="Listenabsatz"/>
              <w:numPr>
                <w:ilvl w:val="1"/>
                <w:numId w:val="34"/>
              </w:numPr>
              <w:ind w:left="590" w:hanging="322"/>
            </w:pPr>
            <w:r w:rsidRPr="00A668F6">
              <w:rPr>
                <w:b/>
              </w:rPr>
              <w:t xml:space="preserve">2 x Absperrventil Regulux – </w:t>
            </w:r>
            <w:r w:rsidRPr="00A668F6">
              <w:rPr>
                <w:b/>
                <w:u w:val="single"/>
              </w:rPr>
              <w:t>Ausführung Durchgang</w:t>
            </w:r>
            <w:r w:rsidRPr="00A668F6">
              <w:br/>
              <w:t>Gehäuse aus Rotguss matt vernickelt, Anschluss Kundenseite AG G¾“, DN 15, mit Voreinstellung, entleerbar</w:t>
            </w:r>
          </w:p>
          <w:p w:rsidR="00E44E2E" w:rsidRPr="00A668F6" w:rsidRDefault="00E44E2E" w:rsidP="00E44E2E">
            <w:pPr>
              <w:pStyle w:val="Listenabsatz"/>
              <w:numPr>
                <w:ilvl w:val="1"/>
                <w:numId w:val="34"/>
              </w:numPr>
              <w:ind w:left="590" w:hanging="322"/>
            </w:pPr>
            <w:r w:rsidRPr="00A668F6">
              <w:rPr>
                <w:b/>
              </w:rPr>
              <w:t>4 x Übergangsstück</w:t>
            </w:r>
            <w:r w:rsidRPr="00A668F6">
              <w:t xml:space="preserve"> für den direkten Übergang vom Glattrohranschluss (12 mm) auf Gewinde (1/2“ IG), mit Entlüftungsventil</w:t>
            </w:r>
          </w:p>
          <w:p w:rsidR="00C124FB" w:rsidRPr="00A668F6" w:rsidRDefault="00C124FB" w:rsidP="00C124FB">
            <w:pPr>
              <w:pStyle w:val="Listenabsatz"/>
              <w:numPr>
                <w:ilvl w:val="1"/>
                <w:numId w:val="34"/>
              </w:numPr>
              <w:ind w:left="590" w:hanging="322"/>
            </w:pPr>
            <w:r w:rsidRPr="00A668F6">
              <w:rPr>
                <w:b/>
              </w:rPr>
              <w:t>Verbindungs-Kit für Regelventil V-exact II und Absperrventil Regulux</w:t>
            </w:r>
            <w:r w:rsidR="00E44E2E" w:rsidRPr="00A668F6">
              <w:rPr>
                <w:b/>
              </w:rPr>
              <w:t xml:space="preserve">, </w:t>
            </w:r>
            <w:r w:rsidRPr="00A668F6">
              <w:t>bestehend aus Einlegeteilen und Flachdichtungen EPDM ¾“</w:t>
            </w:r>
          </w:p>
          <w:p w:rsidR="00C124FB" w:rsidRPr="00A668F6" w:rsidRDefault="00C124FB" w:rsidP="00C124FB">
            <w:pPr>
              <w:pStyle w:val="Listenabsatz"/>
              <w:numPr>
                <w:ilvl w:val="1"/>
                <w:numId w:val="34"/>
              </w:numPr>
              <w:ind w:left="590" w:hanging="322"/>
            </w:pPr>
            <w:r w:rsidRPr="00A668F6">
              <w:rPr>
                <w:b/>
              </w:rPr>
              <w:t xml:space="preserve">4 x Flex-Schlauch </w:t>
            </w:r>
            <w:r w:rsidRPr="00A668F6">
              <w:rPr>
                <w:b/>
                <w:u w:val="single"/>
              </w:rPr>
              <w:t>in sauerstoffdiffusionsdichter Ausführung</w:t>
            </w:r>
            <w:r w:rsidRPr="00A668F6">
              <w:t>,</w:t>
            </w:r>
            <w:r w:rsidR="006C10E7" w:rsidRPr="00A668F6">
              <w:br/>
            </w:r>
            <w:r w:rsidR="003663EA" w:rsidRPr="00A668F6">
              <w:t xml:space="preserve">mit Edelstahlumflechtung, </w:t>
            </w:r>
            <w:r w:rsidR="00FB7CE1" w:rsidRPr="00A668F6">
              <w:t>Standarda</w:t>
            </w:r>
            <w:r w:rsidR="003663EA" w:rsidRPr="00A668F6">
              <w:t xml:space="preserve">nschluss Kundenseite: Rohrstutzen </w:t>
            </w:r>
            <w:r w:rsidR="003663EA" w:rsidRPr="00A668F6">
              <w:lastRenderedPageBreak/>
              <w:t xml:space="preserve">15 mm (zum bauseitigen Verpressen), </w:t>
            </w:r>
            <w:r w:rsidR="00FB7CE1" w:rsidRPr="00A668F6">
              <w:t xml:space="preserve">alternativer Anschluss auf Nachfrage möglich, </w:t>
            </w:r>
            <w:r w:rsidR="003663EA" w:rsidRPr="00A668F6">
              <w:t xml:space="preserve">Länge: </w:t>
            </w:r>
            <w:r w:rsidR="00FB7CE1" w:rsidRPr="00A668F6">
              <w:t xml:space="preserve">je </w:t>
            </w:r>
            <w:r w:rsidR="003663EA" w:rsidRPr="00A668F6">
              <w:t>500 mm,</w:t>
            </w:r>
            <w:r w:rsidR="006C10E7" w:rsidRPr="00A668F6">
              <w:br/>
            </w:r>
            <w:r w:rsidR="003663EA" w:rsidRPr="00A668F6">
              <w:t>bis Vorlauftemperatur +80 °C,</w:t>
            </w:r>
            <w:r w:rsidR="00FB7CE1" w:rsidRPr="00A668F6">
              <w:t xml:space="preserve"> max. Betriebsdruck</w:t>
            </w:r>
            <w:r w:rsidR="003663EA" w:rsidRPr="00A668F6">
              <w:t xml:space="preserve"> 15 bar</w:t>
            </w:r>
            <w:r w:rsidR="003663EA" w:rsidRPr="00A668F6">
              <w:rPr>
                <w:b/>
                <w:u w:val="single"/>
              </w:rPr>
              <w:br/>
            </w:r>
            <w:r w:rsidRPr="00A668F6">
              <w:rPr>
                <w:b/>
                <w:u w:val="single"/>
              </w:rPr>
              <w:t>2 x mit</w:t>
            </w:r>
            <w:r w:rsidR="003663EA" w:rsidRPr="00A668F6">
              <w:rPr>
                <w:b/>
                <w:u w:val="single"/>
              </w:rPr>
              <w:t xml:space="preserve"> 9 mm</w:t>
            </w:r>
            <w:r w:rsidRPr="00A668F6">
              <w:rPr>
                <w:b/>
                <w:u w:val="single"/>
              </w:rPr>
              <w:t xml:space="preserve"> Isolierung für KW &amp; 2 x ohne Isolierung für WW</w:t>
            </w:r>
          </w:p>
          <w:p w:rsidR="00C124FB" w:rsidRPr="00A668F6" w:rsidRDefault="003663EA" w:rsidP="00C124FB">
            <w:pPr>
              <w:pStyle w:val="Listenabsatz"/>
              <w:numPr>
                <w:ilvl w:val="0"/>
                <w:numId w:val="0"/>
              </w:numPr>
              <w:ind w:left="590"/>
            </w:pPr>
            <w:r w:rsidRPr="00A668F6">
              <w:t xml:space="preserve">Alternativer </w:t>
            </w:r>
            <w:r w:rsidR="00C124FB" w:rsidRPr="00A668F6">
              <w:t>Anschluss Kundenseite: _________________</w:t>
            </w:r>
          </w:p>
          <w:p w:rsidR="00C124FB" w:rsidRPr="00A668F6" w:rsidRDefault="00A668F6" w:rsidP="00C124FB">
            <w:pPr>
              <w:ind w:left="284" w:hanging="284"/>
            </w:pPr>
            <w:r w:rsidRPr="00A668F6">
              <w:pict>
                <v:rect id="_x0000_i1038" style="width:0;height:1.5pt" o:hralign="center" o:bullet="t" o:hrstd="t" o:hr="t" fillcolor="#a0a0a0" stroked="f"/>
              </w:pict>
            </w:r>
          </w:p>
          <w:p w:rsidR="00C124FB" w:rsidRPr="00A668F6" w:rsidRDefault="00C124FB" w:rsidP="00BE0CBE">
            <w:pPr>
              <w:pStyle w:val="Listenabsatz"/>
              <w:ind w:left="284" w:hanging="284"/>
            </w:pPr>
            <w:r w:rsidRPr="00A668F6">
              <w:rPr>
                <w:b/>
              </w:rPr>
              <w:t xml:space="preserve">Ventil- und Schlauchsatz </w:t>
            </w:r>
            <w:r w:rsidRPr="00A668F6">
              <w:rPr>
                <w:b/>
                <w:highlight w:val="yellow"/>
                <w:u w:val="single"/>
              </w:rPr>
              <w:t>4-Leiter</w:t>
            </w:r>
            <w:r w:rsidRPr="00A668F6">
              <w:rPr>
                <w:b/>
                <w:highlight w:val="yellow"/>
              </w:rPr>
              <w:t xml:space="preserve"> </w:t>
            </w:r>
            <w:r w:rsidRPr="00A668F6">
              <w:rPr>
                <w:b/>
              </w:rPr>
              <w:t xml:space="preserve">mit Ventilantrieb </w:t>
            </w:r>
            <w:r w:rsidRPr="00A668F6">
              <w:rPr>
                <w:b/>
                <w:highlight w:val="yellow"/>
                <w:u w:val="single"/>
              </w:rPr>
              <w:t>APR 40405</w:t>
            </w:r>
            <w:r w:rsidR="00E512C0" w:rsidRPr="00A668F6">
              <w:rPr>
                <w:b/>
                <w:highlight w:val="yellow"/>
                <w:u w:val="single"/>
              </w:rPr>
              <w:br/>
            </w:r>
            <w:r w:rsidRPr="00A668F6">
              <w:rPr>
                <w:b/>
                <w:highlight w:val="yellow"/>
                <w:u w:val="single"/>
              </w:rPr>
              <w:t>für stetige 0...10 V</w:t>
            </w:r>
            <w:r w:rsidRPr="00A668F6">
              <w:rPr>
                <w:highlight w:val="yellow"/>
                <w:u w:val="single"/>
              </w:rPr>
              <w:t xml:space="preserve"> </w:t>
            </w:r>
            <w:r w:rsidRPr="00A668F6">
              <w:rPr>
                <w:b/>
                <w:highlight w:val="yellow"/>
                <w:u w:val="single"/>
              </w:rPr>
              <w:t>Regelung</w:t>
            </w:r>
            <w:r w:rsidRPr="00A668F6">
              <w:rPr>
                <w:b/>
              </w:rPr>
              <w:t>,</w:t>
            </w:r>
            <w:r w:rsidRPr="00A668F6">
              <w:rPr>
                <w:b/>
              </w:rPr>
              <w:br/>
              <w:t>Ab Werk vormontiert und mit Druckluft auf Dichtigkeit geprüft,</w:t>
            </w:r>
            <w:r w:rsidRPr="00A668F6">
              <w:rPr>
                <w:b/>
              </w:rPr>
              <w:br/>
            </w:r>
            <w:r w:rsidRPr="00A668F6">
              <w:t>bestehend aus:</w:t>
            </w:r>
          </w:p>
          <w:p w:rsidR="00C124FB" w:rsidRPr="00A668F6" w:rsidRDefault="00C124FB" w:rsidP="00C124FB">
            <w:pPr>
              <w:pStyle w:val="Listenabsatz"/>
              <w:numPr>
                <w:ilvl w:val="1"/>
                <w:numId w:val="34"/>
              </w:numPr>
              <w:ind w:left="590" w:hanging="322"/>
            </w:pPr>
            <w:r w:rsidRPr="00A668F6">
              <w:rPr>
                <w:b/>
              </w:rPr>
              <w:t xml:space="preserve">2 x Regelventil V-exact II – </w:t>
            </w:r>
            <w:r w:rsidRPr="00A668F6">
              <w:rPr>
                <w:b/>
                <w:u w:val="single"/>
              </w:rPr>
              <w:t>Ausführung Durchgang</w:t>
            </w:r>
            <w:r w:rsidRPr="00A668F6">
              <w:rPr>
                <w:b/>
              </w:rPr>
              <w:br/>
            </w:r>
            <w:r w:rsidRPr="00A668F6">
              <w:t>Gehäuse aus Rotguss matt vernickelt, Anschluss Kundenseite AG G3/4“, DN 15, mit stufenloser Voreinstellung, kvs 0,86, zul. Betriebsdruck 10 bar, zul. Betriebstemperatur -10 °C…100 °C, Handeinstellknopf/Schutzkappe mitgeliefert</w:t>
            </w:r>
          </w:p>
          <w:p w:rsidR="00C124FB" w:rsidRPr="00A668F6" w:rsidRDefault="00C124FB" w:rsidP="00C124FB">
            <w:pPr>
              <w:pStyle w:val="Listenabsatz"/>
              <w:numPr>
                <w:ilvl w:val="1"/>
                <w:numId w:val="34"/>
              </w:numPr>
              <w:ind w:left="590" w:hanging="322"/>
              <w:rPr>
                <w:b/>
              </w:rPr>
            </w:pPr>
            <w:r w:rsidRPr="00A668F6">
              <w:rPr>
                <w:b/>
              </w:rPr>
              <w:t xml:space="preserve">2 x Elektrothermischer Ventilstellantrieb </w:t>
            </w:r>
            <w:r w:rsidRPr="00A668F6">
              <w:rPr>
                <w:b/>
                <w:u w:val="single"/>
              </w:rPr>
              <w:t>APR 40405</w:t>
            </w:r>
            <w:r w:rsidRPr="00A668F6">
              <w:rPr>
                <w:b/>
              </w:rPr>
              <w:t xml:space="preserve"> für </w:t>
            </w:r>
            <w:r w:rsidRPr="00A668F6">
              <w:rPr>
                <w:b/>
                <w:u w:val="single"/>
              </w:rPr>
              <w:t>stetige 0...10 V Regelung</w:t>
            </w:r>
            <w:r w:rsidRPr="00A668F6">
              <w:rPr>
                <w:b/>
                <w:u w:val="single"/>
              </w:rPr>
              <w:br/>
            </w:r>
            <w:r w:rsidRPr="00A668F6">
              <w:t>Spannungsversorgung 24 V AC, Stromlos zu, Stellkraft 100 N, Schutzart IP54, „über Kopf“-Montage möglich, Funktionsanzeige, Wartungsfrei, Steckmontage auf Adapter</w:t>
            </w:r>
          </w:p>
          <w:p w:rsidR="00C124FB" w:rsidRPr="00A668F6" w:rsidRDefault="00C124FB" w:rsidP="00C124FB">
            <w:pPr>
              <w:pStyle w:val="Listenabsatz"/>
              <w:numPr>
                <w:ilvl w:val="1"/>
                <w:numId w:val="34"/>
              </w:numPr>
              <w:ind w:left="590" w:hanging="322"/>
            </w:pPr>
            <w:r w:rsidRPr="00A668F6">
              <w:rPr>
                <w:b/>
              </w:rPr>
              <w:t xml:space="preserve">2 x Absperrventil Regulux – </w:t>
            </w:r>
            <w:r w:rsidRPr="00A668F6">
              <w:rPr>
                <w:b/>
                <w:u w:val="single"/>
              </w:rPr>
              <w:t>Ausführung Durchgang</w:t>
            </w:r>
            <w:r w:rsidRPr="00A668F6">
              <w:br/>
              <w:t>Gehäuse aus Rotguss matt vernickelt, Anschluss Kundenseite AG G¾“, DN 15, mit Voreinstellung, entleerbar</w:t>
            </w:r>
          </w:p>
          <w:p w:rsidR="00E44E2E" w:rsidRPr="00A668F6" w:rsidRDefault="00E44E2E" w:rsidP="00E44E2E">
            <w:pPr>
              <w:pStyle w:val="Listenabsatz"/>
              <w:numPr>
                <w:ilvl w:val="1"/>
                <w:numId w:val="34"/>
              </w:numPr>
              <w:ind w:left="590" w:hanging="322"/>
            </w:pPr>
            <w:r w:rsidRPr="00A668F6">
              <w:rPr>
                <w:b/>
              </w:rPr>
              <w:t>4 x Übergangsstück</w:t>
            </w:r>
            <w:r w:rsidRPr="00A668F6">
              <w:t xml:space="preserve"> für den direkten Übergang vom Glattrohranschluss (12 mm) auf Gewinde (1/2“ IG), mit Entlüftungsventil</w:t>
            </w:r>
          </w:p>
          <w:p w:rsidR="00C124FB" w:rsidRPr="00A668F6" w:rsidRDefault="00C124FB" w:rsidP="00C124FB">
            <w:pPr>
              <w:pStyle w:val="Listenabsatz"/>
              <w:numPr>
                <w:ilvl w:val="1"/>
                <w:numId w:val="34"/>
              </w:numPr>
              <w:ind w:left="590" w:hanging="322"/>
            </w:pPr>
            <w:r w:rsidRPr="00A668F6">
              <w:rPr>
                <w:b/>
              </w:rPr>
              <w:t>Verbindungs-Kit für Regelventil V-exact II und Absperrventil Regulux</w:t>
            </w:r>
            <w:r w:rsidR="00E44E2E" w:rsidRPr="00A668F6">
              <w:rPr>
                <w:b/>
              </w:rPr>
              <w:t xml:space="preserve">, </w:t>
            </w:r>
            <w:r w:rsidRPr="00A668F6">
              <w:t>bestehend aus Einlegeteilen und Flachdichtungen EPDM ¾“</w:t>
            </w:r>
          </w:p>
          <w:p w:rsidR="00FB7CE1" w:rsidRPr="00A668F6" w:rsidRDefault="00FB7CE1" w:rsidP="00FB7CE1">
            <w:pPr>
              <w:pStyle w:val="Listenabsatz"/>
              <w:numPr>
                <w:ilvl w:val="1"/>
                <w:numId w:val="34"/>
              </w:numPr>
              <w:ind w:left="590" w:hanging="322"/>
            </w:pPr>
            <w:r w:rsidRPr="00A668F6">
              <w:rPr>
                <w:b/>
              </w:rPr>
              <w:t xml:space="preserve">4 x Flex-Schlauch </w:t>
            </w:r>
            <w:r w:rsidRPr="00A668F6">
              <w:rPr>
                <w:b/>
                <w:u w:val="single"/>
              </w:rPr>
              <w:t>in sauerstoffdiffusionsdichter Ausführung</w:t>
            </w:r>
            <w:r w:rsidRPr="00A668F6">
              <w:t>,</w:t>
            </w:r>
            <w:r w:rsidRPr="00A668F6">
              <w:br/>
              <w:t>mit Edelstahlumflechtung, Standardanschluss Kundenseite: Rohrstutzen 15 mm (zum bauseitigen Verpressen), alternativer Anschluss auf Nachfrage möglich, Länge: je 500 mm,</w:t>
            </w:r>
            <w:r w:rsidRPr="00A668F6">
              <w:br/>
              <w:t>bis Vorlauftemperatur +80 °C, max. Betriebsdruck 15 bar</w:t>
            </w:r>
            <w:r w:rsidRPr="00A668F6">
              <w:rPr>
                <w:b/>
                <w:u w:val="single"/>
              </w:rPr>
              <w:br/>
              <w:t>2 x mit 9 mm Isolierung für KW &amp; 2 x ohne Isolierung für WW</w:t>
            </w:r>
            <w:r w:rsidRPr="00A668F6">
              <w:rPr>
                <w:b/>
                <w:u w:val="single"/>
              </w:rPr>
              <w:br/>
            </w:r>
            <w:r w:rsidRPr="00A668F6">
              <w:t>Alternativer Anschluss Kundenseite: _____________</w:t>
            </w:r>
          </w:p>
          <w:p w:rsidR="00B42E05" w:rsidRPr="00A668F6" w:rsidRDefault="00A668F6" w:rsidP="00FB7CE1">
            <w:r w:rsidRPr="00A668F6">
              <w:pict>
                <v:rect id="_x0000_i1039" style="width:0;height:1.5pt" o:hralign="center" o:hrstd="t" o:hr="t" fillcolor="#a0a0a0" stroked="f"/>
              </w:pict>
            </w:r>
          </w:p>
          <w:p w:rsidR="00B42E05" w:rsidRPr="00A668F6" w:rsidRDefault="00B42E05" w:rsidP="00547FD5">
            <w:pPr>
              <w:spacing w:before="120"/>
              <w:ind w:left="284" w:hanging="284"/>
              <w:rPr>
                <w:b/>
              </w:rPr>
            </w:pPr>
            <w:r w:rsidRPr="00A668F6">
              <w:rPr>
                <w:b/>
              </w:rPr>
              <w:t>Alternativ zu AST 40405 und APR 40405</w:t>
            </w:r>
            <w:r w:rsidRPr="00A668F6">
              <w:t>:</w:t>
            </w:r>
          </w:p>
          <w:p w:rsidR="00B42E05" w:rsidRPr="00A668F6" w:rsidRDefault="00B42E05" w:rsidP="00B42E05">
            <w:pPr>
              <w:pStyle w:val="Listenabsatz"/>
              <w:numPr>
                <w:ilvl w:val="0"/>
                <w:numId w:val="46"/>
              </w:numPr>
              <w:tabs>
                <w:tab w:val="clear" w:pos="284"/>
              </w:tabs>
              <w:ind w:left="354" w:hanging="354"/>
              <w:rPr>
                <w:b/>
              </w:rPr>
            </w:pPr>
            <w:r w:rsidRPr="00A668F6">
              <w:rPr>
                <w:b/>
              </w:rPr>
              <w:t>Elektrothermischer Ventilstellantrieb AST 20405 für wasserseitige Auf/Zu-Regelung (2-Punkt-Verhalten)</w:t>
            </w:r>
          </w:p>
          <w:p w:rsidR="00B42E05" w:rsidRPr="00A668F6" w:rsidRDefault="00B42E05" w:rsidP="00B42E05">
            <w:pPr>
              <w:tabs>
                <w:tab w:val="clear" w:pos="284"/>
              </w:tabs>
              <w:ind w:left="354"/>
            </w:pPr>
            <w:r w:rsidRPr="00A668F6">
              <w:t>Spannungsversorgung 230 V AC, Stromlos zu, Stellkraft 100 N, Schutzart IP54, „über Kopf“-Montagemöglich, Funktionsanzeige, wartungsfrei,</w:t>
            </w:r>
            <w:r w:rsidRPr="00A668F6">
              <w:br/>
              <w:t>Steckmontage auf Adapter</w:t>
            </w:r>
          </w:p>
          <w:p w:rsidR="00B42E05" w:rsidRPr="00A668F6" w:rsidRDefault="00B42E05" w:rsidP="00B42E05">
            <w:pPr>
              <w:tabs>
                <w:tab w:val="clear" w:pos="284"/>
              </w:tabs>
              <w:ind w:left="354"/>
              <w:rPr>
                <w:b/>
              </w:rPr>
            </w:pPr>
            <w:r w:rsidRPr="00A668F6">
              <w:rPr>
                <w:b/>
              </w:rPr>
              <w:t>1 x bei 2-Leiter / 2 x bei 4-Leiter</w:t>
            </w:r>
          </w:p>
          <w:p w:rsidR="00C124FB" w:rsidRPr="00A668F6" w:rsidRDefault="00A668F6" w:rsidP="00B42E05">
            <w:pPr>
              <w:rPr>
                <w:b/>
              </w:rPr>
            </w:pPr>
            <w:r w:rsidRPr="00A668F6">
              <w:pict>
                <v:rect id="_x0000_i1040" style="width:0;height:1.5pt" o:hralign="center" o:hrstd="t" o:hr="t" fillcolor="#a0a0a0" stroked="f"/>
              </w:pict>
            </w:r>
          </w:p>
          <w:p w:rsidR="00BD7F1A" w:rsidRPr="00A668F6" w:rsidRDefault="00BD7F1A" w:rsidP="00547FD5">
            <w:pPr>
              <w:spacing w:before="120"/>
              <w:rPr>
                <w:b/>
                <w:u w:val="single"/>
              </w:rPr>
            </w:pPr>
            <w:r w:rsidRPr="00A668F6">
              <w:rPr>
                <w:b/>
                <w:u w:val="single"/>
              </w:rPr>
              <w:t>Zubehör Regelung</w:t>
            </w:r>
          </w:p>
          <w:p w:rsidR="00BD7F1A" w:rsidRPr="00A668F6" w:rsidRDefault="00BD7F1A" w:rsidP="00BD7F1A"/>
          <w:p w:rsidR="00F3230D" w:rsidRPr="00A668F6" w:rsidRDefault="00BD7F1A" w:rsidP="00BD7F1A">
            <w:pPr>
              <w:pStyle w:val="Listenabsatz"/>
              <w:numPr>
                <w:ilvl w:val="0"/>
                <w:numId w:val="44"/>
              </w:numPr>
              <w:ind w:left="302" w:hanging="283"/>
            </w:pPr>
            <w:r w:rsidRPr="00A668F6">
              <w:rPr>
                <w:b/>
                <w:u w:val="single"/>
              </w:rPr>
              <w:t>Modbus-fähige Platine „Connected Intelligence“</w:t>
            </w:r>
          </w:p>
          <w:p w:rsidR="00BD7F1A" w:rsidRPr="00A668F6" w:rsidRDefault="00BD7F1A" w:rsidP="00F3230D">
            <w:pPr>
              <w:pStyle w:val="Listenabsatz"/>
              <w:numPr>
                <w:ilvl w:val="0"/>
                <w:numId w:val="0"/>
              </w:numPr>
              <w:ind w:left="302"/>
            </w:pPr>
            <w:r w:rsidRPr="00A668F6">
              <w:t>Frei parametrierbarer, vorprogrammierter, offen kommunikationsfähiger Regler; zum Regeln der Raumtemperatur von Räumen, die mit Ventilatorkonvektoren</w:t>
            </w:r>
            <w:r w:rsidR="00532B1E" w:rsidRPr="00A668F6">
              <w:t>, Induktionsgeräten</w:t>
            </w:r>
            <w:r w:rsidRPr="00A668F6">
              <w:t xml:space="preserve"> oder dezentralen Lüftungsgeräten System PulseVentilation geheizt, gekühlt oder belüftet werden können.</w:t>
            </w:r>
            <w:r w:rsidR="0091778E" w:rsidRPr="00A668F6">
              <w:br/>
            </w:r>
            <w:r w:rsidRPr="00A668F6">
              <w:lastRenderedPageBreak/>
              <w:t xml:space="preserve">Montage am Gerät, </w:t>
            </w:r>
            <w:r w:rsidR="005B1939" w:rsidRPr="00A668F6">
              <w:t xml:space="preserve">Ventile </w:t>
            </w:r>
            <w:r w:rsidRPr="00A668F6">
              <w:t>werkseitig verdrahtet.</w:t>
            </w:r>
            <w:r w:rsidRPr="00A668F6">
              <w:br/>
            </w:r>
            <w:r w:rsidRPr="00A668F6">
              <w:br/>
              <w:t>Eingänge für Präsenzmelder, Fensterkontakt, Kondensatdetektor, Change-over-Funktion, Temperaturfühler, CO</w:t>
            </w:r>
            <w:r w:rsidRPr="00A668F6">
              <w:rPr>
                <w:vertAlign w:val="subscript"/>
              </w:rPr>
              <w:t>2</w:t>
            </w:r>
            <w:r w:rsidRPr="00A668F6">
              <w:t xml:space="preserve">-Fühler. </w:t>
            </w:r>
            <w:r w:rsidRPr="00A668F6">
              <w:br/>
              <w:t xml:space="preserve">Ansteuerung von 24 V thermischen Stellantrieben (PWM). </w:t>
            </w:r>
            <w:r w:rsidRPr="00A668F6">
              <w:br/>
              <w:t xml:space="preserve">Ansteuerung eines EC-Ventilators über 0...10 V. </w:t>
            </w:r>
            <w:r w:rsidRPr="00A668F6">
              <w:br/>
              <w:t xml:space="preserve">Parametrierung über Mini-USB Schnittstelle, SD Karte oder Bus. </w:t>
            </w:r>
            <w:r w:rsidRPr="00A668F6">
              <w:br/>
              <w:t xml:space="preserve">Werksseitige Vorparametrierung durch LTG möglich. </w:t>
            </w:r>
            <w:r w:rsidRPr="00A668F6">
              <w:br/>
            </w:r>
            <w:r w:rsidRPr="00A668F6">
              <w:br/>
              <w:t>Nachrüstbar für LTG Ventilatorkonvektoren</w:t>
            </w:r>
            <w:r w:rsidR="00AA040A" w:rsidRPr="00A668F6">
              <w:t xml:space="preserve"> und Induktionsgeräte</w:t>
            </w:r>
            <w:r w:rsidRPr="00A668F6">
              <w:t xml:space="preserve">. Kompatibel mit gängigen, herstellerunabhängigen Modbus-Raumbediengeräten und Sensoren ohne zusätzliches Gatewaymodul. </w:t>
            </w:r>
            <w:r w:rsidRPr="00A668F6">
              <w:br/>
              <w:t xml:space="preserve">Modbus-Slave-Funktionalität vom externen Master (herstellerunabhängige Automationsstation mit Verbindung an übergeordnete Automationsebene) frei parametrierbar und ansprechbar (Funktions- und Regelparameter). Regelparameter (wie Vorlauftemperatur, Präsenz oder Außenlufttemperatur) über geteilte Sensorik von anderen Modbus-Teilnehmern abrufbar. </w:t>
            </w:r>
            <w:r w:rsidRPr="00A668F6">
              <w:br/>
              <w:t xml:space="preserve">Modbus Master-Funktionalität optional für kleine Inselnetze (max. 6 Teilnehmer) ohne Verbindung an übergeordnete Automationsebenen onboard parametrierbar. </w:t>
            </w:r>
            <w:r w:rsidRPr="00A668F6">
              <w:br/>
            </w:r>
            <w:r w:rsidRPr="00A668F6">
              <w:br/>
              <w:t xml:space="preserve">Ventilantriebe sind </w:t>
            </w:r>
            <w:r w:rsidR="00D4143D" w:rsidRPr="00A668F6">
              <w:t xml:space="preserve">werkseitig </w:t>
            </w:r>
            <w:r w:rsidRPr="00A668F6">
              <w:t>mit der Connected Intelligence Platine betriebsfertig verkabelt.</w:t>
            </w:r>
            <w:r w:rsidRPr="00A668F6">
              <w:br/>
            </w:r>
            <w:r w:rsidRPr="00A668F6">
              <w:br/>
            </w:r>
            <w:r w:rsidRPr="00A668F6">
              <w:rPr>
                <w:b/>
                <w:u w:val="single"/>
              </w:rPr>
              <w:t>Technische Daten</w:t>
            </w:r>
            <w:r w:rsidRPr="00A668F6">
              <w:br/>
              <w:t>Versorgungsspannung</w:t>
            </w:r>
            <w:r w:rsidRPr="00A668F6">
              <w:tab/>
              <w:t>24 V DC</w:t>
            </w:r>
            <w:r w:rsidRPr="00A668F6">
              <w:br/>
              <w:t>Umgebungstemperatur</w:t>
            </w:r>
            <w:r w:rsidRPr="00A668F6">
              <w:tab/>
              <w:t>0...50 °C</w:t>
            </w:r>
            <w:r w:rsidRPr="00A668F6">
              <w:br/>
              <w:t>Lagertemperatur</w:t>
            </w:r>
            <w:r w:rsidRPr="00A668F6">
              <w:tab/>
            </w:r>
            <w:r w:rsidRPr="00A668F6">
              <w:tab/>
            </w:r>
            <w:r w:rsidRPr="00A668F6">
              <w:tab/>
              <w:t>-20...+70 °C</w:t>
            </w:r>
            <w:r w:rsidRPr="00A668F6">
              <w:br/>
              <w:t xml:space="preserve">Montage </w:t>
            </w:r>
            <w:r w:rsidRPr="00A668F6">
              <w:tab/>
            </w:r>
            <w:r w:rsidRPr="00A668F6">
              <w:tab/>
            </w:r>
            <w:r w:rsidRPr="00A668F6">
              <w:tab/>
            </w:r>
            <w:r w:rsidRPr="00A668F6">
              <w:tab/>
            </w:r>
            <w:r w:rsidRPr="00A668F6">
              <w:tab/>
              <w:t>am Gerät werkseitig verkabelt und montiert</w:t>
            </w:r>
            <w:r w:rsidRPr="00A668F6">
              <w:br/>
            </w:r>
            <w:r w:rsidRPr="00A668F6">
              <w:br/>
            </w:r>
            <w:r w:rsidRPr="00A668F6">
              <w:rPr>
                <w:b/>
                <w:u w:val="single"/>
              </w:rPr>
              <w:t>Eingänge</w:t>
            </w:r>
            <w:r w:rsidRPr="00A668F6">
              <w:br/>
              <w:t>3 x Universaleingänge</w:t>
            </w:r>
            <w:r w:rsidRPr="00A668F6">
              <w:tab/>
              <w:t>LG-NI1000, 0...50 °C</w:t>
            </w:r>
            <w:r w:rsidRPr="00A668F6">
              <w:br/>
            </w:r>
            <w:r w:rsidRPr="00A668F6">
              <w:tab/>
            </w:r>
            <w:r w:rsidRPr="00A668F6">
              <w:tab/>
            </w:r>
            <w:r w:rsidRPr="00A668F6">
              <w:tab/>
            </w:r>
            <w:r w:rsidRPr="00A668F6">
              <w:tab/>
            </w:r>
            <w:r w:rsidRPr="00A668F6">
              <w:tab/>
            </w:r>
            <w:r w:rsidRPr="00A668F6">
              <w:tab/>
            </w:r>
            <w:r w:rsidRPr="00A668F6">
              <w:tab/>
              <w:t>0...10 V</w:t>
            </w:r>
            <w:r w:rsidRPr="00A668F6">
              <w:br/>
            </w:r>
            <w:r w:rsidRPr="00A668F6">
              <w:tab/>
            </w:r>
            <w:r w:rsidRPr="00A668F6">
              <w:tab/>
            </w:r>
            <w:r w:rsidRPr="00A668F6">
              <w:tab/>
            </w:r>
            <w:r w:rsidRPr="00A668F6">
              <w:tab/>
            </w:r>
            <w:r w:rsidRPr="00A668F6">
              <w:tab/>
            </w:r>
            <w:r w:rsidRPr="00A668F6">
              <w:tab/>
            </w:r>
            <w:r w:rsidRPr="00A668F6">
              <w:tab/>
              <w:t>oder Digitaleingang</w:t>
            </w:r>
            <w:r w:rsidR="00343E09" w:rsidRPr="00A668F6">
              <w:br/>
            </w:r>
            <w:r w:rsidRPr="00A668F6">
              <w:br/>
            </w:r>
            <w:r w:rsidRPr="00A668F6">
              <w:rPr>
                <w:b/>
                <w:u w:val="single"/>
              </w:rPr>
              <w:t>Ausgänge</w:t>
            </w:r>
            <w:r w:rsidRPr="00A668F6">
              <w:br/>
            </w:r>
            <w:r w:rsidR="00395064" w:rsidRPr="00A668F6">
              <w:t xml:space="preserve">2 x Digitalausgang </w:t>
            </w:r>
            <w:r w:rsidR="00395064" w:rsidRPr="00A668F6">
              <w:tab/>
            </w:r>
            <w:r w:rsidR="00395064" w:rsidRPr="00A668F6">
              <w:tab/>
              <w:t>24 V AC, max. 2,0 A, für Kühl-/Heizventil</w:t>
            </w:r>
            <w:r w:rsidR="00395064" w:rsidRPr="00A668F6">
              <w:br/>
              <w:t>1 x Analogausgang</w:t>
            </w:r>
            <w:r w:rsidR="00395064" w:rsidRPr="00A668F6">
              <w:tab/>
            </w:r>
            <w:r w:rsidR="00395064" w:rsidRPr="00A668F6">
              <w:tab/>
              <w:t>0...10 V AC, max. 5 mA,</w:t>
            </w:r>
            <w:r w:rsidR="00395064" w:rsidRPr="00A668F6">
              <w:br/>
            </w:r>
            <w:r w:rsidR="00395064" w:rsidRPr="00A668F6">
              <w:tab/>
            </w:r>
            <w:r w:rsidR="00395064" w:rsidRPr="00A668F6">
              <w:tab/>
            </w:r>
            <w:r w:rsidR="00395064" w:rsidRPr="00A668F6">
              <w:tab/>
            </w:r>
            <w:r w:rsidR="00395064" w:rsidRPr="00A668F6">
              <w:tab/>
            </w:r>
            <w:r w:rsidR="00395064" w:rsidRPr="00A668F6">
              <w:tab/>
            </w:r>
            <w:r w:rsidR="00395064" w:rsidRPr="00A668F6">
              <w:tab/>
            </w:r>
            <w:r w:rsidR="00395064" w:rsidRPr="00A668F6">
              <w:tab/>
              <w:t xml:space="preserve">für EC-Motor (bei Ventilatorkonvektoren) </w:t>
            </w:r>
            <w:r w:rsidR="00395064" w:rsidRPr="00A668F6">
              <w:br/>
            </w:r>
            <w:r w:rsidR="00395064" w:rsidRPr="00A668F6">
              <w:tab/>
            </w:r>
            <w:r w:rsidR="00395064" w:rsidRPr="00A668F6">
              <w:tab/>
            </w:r>
            <w:r w:rsidR="00395064" w:rsidRPr="00A668F6">
              <w:tab/>
            </w:r>
            <w:r w:rsidR="00395064" w:rsidRPr="00A668F6">
              <w:tab/>
            </w:r>
            <w:r w:rsidR="00395064" w:rsidRPr="00A668F6">
              <w:tab/>
            </w:r>
            <w:r w:rsidR="00395064" w:rsidRPr="00A668F6">
              <w:tab/>
            </w:r>
            <w:r w:rsidR="00395064" w:rsidRPr="00A668F6">
              <w:tab/>
              <w:t>oder SmartFlow-Antrieb (bei HFVsf und HFBsf)</w:t>
            </w:r>
            <w:r w:rsidRPr="00A668F6">
              <w:br/>
            </w:r>
            <w:r w:rsidRPr="00A668F6">
              <w:br/>
            </w:r>
            <w:r w:rsidRPr="00A668F6">
              <w:rPr>
                <w:b/>
                <w:u w:val="single"/>
              </w:rPr>
              <w:t>Kommunikation</w:t>
            </w:r>
            <w:r w:rsidRPr="00A668F6">
              <w:tab/>
            </w:r>
            <w:r w:rsidRPr="00A668F6">
              <w:tab/>
            </w:r>
            <w:r w:rsidRPr="00A668F6">
              <w:tab/>
              <w:t>MODBUS-RTU Master oder Slave</w:t>
            </w:r>
          </w:p>
          <w:p w:rsidR="00BD7F1A" w:rsidRPr="00A668F6" w:rsidRDefault="00BD7F1A" w:rsidP="00BD7F1A">
            <w:pPr>
              <w:pStyle w:val="Listenabsatz"/>
              <w:numPr>
                <w:ilvl w:val="0"/>
                <w:numId w:val="0"/>
              </w:numPr>
              <w:ind w:left="284"/>
            </w:pPr>
            <w:r w:rsidRPr="00A668F6">
              <w:br/>
              <w:t>Durch die C.I.-Platine entfallen bauseitig folgende GLT-Datenpunkte:</w:t>
            </w:r>
            <w:r w:rsidRPr="00A668F6">
              <w:br/>
              <w:t>- Stellsignal Ventil Kühlen</w:t>
            </w:r>
            <w:r w:rsidRPr="00A668F6">
              <w:br/>
              <w:t>- Stellsignal Ventil Heizen</w:t>
            </w:r>
          </w:p>
          <w:p w:rsidR="00BD7F1A" w:rsidRPr="00A668F6" w:rsidRDefault="00BD7F1A" w:rsidP="00BD7F1A">
            <w:pPr>
              <w:ind w:left="284"/>
            </w:pPr>
          </w:p>
          <w:p w:rsidR="00BD7F1A" w:rsidRPr="00A668F6" w:rsidRDefault="00BD7F1A" w:rsidP="00BD7F1A">
            <w:pPr>
              <w:rPr>
                <w:b/>
              </w:rPr>
            </w:pPr>
            <w:r w:rsidRPr="00A668F6">
              <w:rPr>
                <w:b/>
              </w:rPr>
              <w:t>Hersteller:</w:t>
            </w:r>
            <w:r w:rsidRPr="00A668F6">
              <w:rPr>
                <w:b/>
              </w:rPr>
              <w:tab/>
              <w:t>LTG Aktiengesellschaft</w:t>
            </w:r>
          </w:p>
          <w:p w:rsidR="00BD7F1A" w:rsidRPr="00A668F6" w:rsidRDefault="00BD7F1A" w:rsidP="00BD7F1A">
            <w:pPr>
              <w:rPr>
                <w:b/>
              </w:rPr>
            </w:pPr>
            <w:r w:rsidRPr="00A668F6">
              <w:rPr>
                <w:b/>
              </w:rPr>
              <w:t>Typ:</w:t>
            </w:r>
            <w:r w:rsidRPr="00A668F6">
              <w:rPr>
                <w:b/>
              </w:rPr>
              <w:tab/>
            </w:r>
            <w:r w:rsidRPr="00A668F6">
              <w:rPr>
                <w:b/>
              </w:rPr>
              <w:tab/>
            </w:r>
            <w:r w:rsidRPr="00A668F6">
              <w:rPr>
                <w:b/>
              </w:rPr>
              <w:tab/>
              <w:t>Connected Intelligence</w:t>
            </w:r>
          </w:p>
          <w:p w:rsidR="00F3230D" w:rsidRPr="00A668F6" w:rsidRDefault="00F3230D" w:rsidP="00BD7F1A">
            <w:pPr>
              <w:rPr>
                <w:b/>
              </w:rPr>
            </w:pPr>
          </w:p>
          <w:p w:rsidR="00BE7544" w:rsidRPr="00A668F6" w:rsidRDefault="00A668F6" w:rsidP="00E44E2E">
            <w:r w:rsidRPr="00A668F6">
              <w:pict>
                <v:rect id="_x0000_i1041" style="width:0;height:1.5pt" o:hralign="center" o:hrstd="t" o:hr="t" fillcolor="#a0a0a0" stroked="f"/>
              </w:pict>
            </w:r>
          </w:p>
          <w:p w:rsidR="00343E09" w:rsidRPr="00A668F6" w:rsidRDefault="00343E09" w:rsidP="00343E09">
            <w:pPr>
              <w:pStyle w:val="Listenabsatz"/>
              <w:numPr>
                <w:ilvl w:val="0"/>
                <w:numId w:val="0"/>
              </w:numPr>
              <w:tabs>
                <w:tab w:val="clear" w:pos="284"/>
              </w:tabs>
              <w:ind w:left="212"/>
            </w:pPr>
          </w:p>
          <w:p w:rsidR="00F3230D" w:rsidRPr="00A668F6" w:rsidRDefault="00BE7544" w:rsidP="00547FD5">
            <w:pPr>
              <w:pStyle w:val="Listenabsatz"/>
              <w:numPr>
                <w:ilvl w:val="0"/>
                <w:numId w:val="44"/>
              </w:numPr>
              <w:tabs>
                <w:tab w:val="clear" w:pos="284"/>
              </w:tabs>
              <w:ind w:left="212" w:hanging="212"/>
            </w:pPr>
            <w:r w:rsidRPr="00A668F6">
              <w:rPr>
                <w:b/>
                <w:u w:val="single"/>
              </w:rPr>
              <w:t>Transformator 230 / 24 V DC</w:t>
            </w:r>
          </w:p>
          <w:p w:rsidR="00BE7544" w:rsidRPr="00A668F6" w:rsidRDefault="00BE7544" w:rsidP="00F3230D">
            <w:pPr>
              <w:pStyle w:val="Listenabsatz"/>
              <w:numPr>
                <w:ilvl w:val="0"/>
                <w:numId w:val="0"/>
              </w:numPr>
              <w:tabs>
                <w:tab w:val="clear" w:pos="284"/>
              </w:tabs>
              <w:ind w:left="212"/>
            </w:pPr>
            <w:r w:rsidRPr="00A668F6">
              <w:t>für die Spannungsversorgung der Connected Intelligence-Platine mit 24 V DC, werkseitig am Gerät verbaut und verkabelt</w:t>
            </w:r>
          </w:p>
          <w:p w:rsidR="00BE7544" w:rsidRPr="00A668F6" w:rsidRDefault="00A668F6" w:rsidP="00E44E2E">
            <w:r w:rsidRPr="00A668F6">
              <w:pict>
                <v:rect id="_x0000_i1042" style="width:0;height:1.5pt" o:hralign="center" o:hrstd="t" o:hr="t" fillcolor="#a0a0a0" stroked="f"/>
              </w:pict>
            </w:r>
          </w:p>
          <w:p w:rsidR="00F3230D" w:rsidRPr="00A668F6" w:rsidRDefault="00631E98" w:rsidP="00631E98">
            <w:pPr>
              <w:pStyle w:val="Listenabsatz"/>
              <w:numPr>
                <w:ilvl w:val="0"/>
                <w:numId w:val="48"/>
              </w:numPr>
              <w:tabs>
                <w:tab w:val="num" w:pos="567"/>
              </w:tabs>
              <w:ind w:left="284" w:hanging="284"/>
              <w:contextualSpacing/>
            </w:pPr>
            <w:r w:rsidRPr="00A668F6">
              <w:rPr>
                <w:b/>
                <w:u w:val="single"/>
              </w:rPr>
              <w:lastRenderedPageBreak/>
              <w:t>Modbus-Raumbediengerät LFC02 Touch 2AO3DO RS485 Modbus,</w:t>
            </w:r>
          </w:p>
          <w:p w:rsidR="00F3230D" w:rsidRPr="00A668F6" w:rsidRDefault="00F3230D" w:rsidP="00F3230D">
            <w:pPr>
              <w:pStyle w:val="Listenabsatz"/>
              <w:numPr>
                <w:ilvl w:val="0"/>
                <w:numId w:val="0"/>
              </w:numPr>
              <w:ind w:left="284"/>
              <w:contextualSpacing/>
            </w:pPr>
          </w:p>
          <w:p w:rsidR="00631E98" w:rsidRPr="00A668F6" w:rsidRDefault="00631E98" w:rsidP="00F3230D">
            <w:pPr>
              <w:pStyle w:val="Listenabsatz"/>
              <w:numPr>
                <w:ilvl w:val="0"/>
                <w:numId w:val="0"/>
              </w:numPr>
              <w:ind w:left="284"/>
              <w:contextualSpacing/>
            </w:pPr>
            <w:r w:rsidRPr="00A668F6">
              <w:t>schwarz oder weiß</w:t>
            </w:r>
            <w:r w:rsidRPr="00A668F6">
              <w:br/>
              <w:t>Spannungsversorgung: 24 V AC</w:t>
            </w:r>
            <w:r w:rsidRPr="00A668F6">
              <w:br/>
              <w:t>Farbe: Schwarz oder Weiß</w:t>
            </w:r>
            <w:r w:rsidRPr="00A668F6">
              <w:br/>
              <w:t>RS485 Modbus RTU Kommunikation</w:t>
            </w:r>
            <w:r w:rsidRPr="00A668F6">
              <w:br/>
              <w:t>3 x Schließerkontakt, Lüfterstufen / Heizen + Kühlen 0…10 V</w:t>
            </w:r>
            <w:r w:rsidRPr="00A668F6">
              <w:br/>
              <w:t xml:space="preserve">1x Eingang für zusätzlichen externen Sensor NTC10k, 1x ESI für Fensterkontakt, Taupunkt, 1x OCC für Anwesenheitserkennung, Keycard-Schalter </w:t>
            </w:r>
            <w:r w:rsidRPr="00A668F6">
              <w:br/>
              <w:t>Großes Touch-LCD-Display (64 x 41 mm)</w:t>
            </w:r>
            <w:r w:rsidRPr="00A668F6">
              <w:br/>
              <w:t>Interner Temperatursensor</w:t>
            </w:r>
            <w:r w:rsidRPr="00A668F6">
              <w:br/>
              <w:t>Montage in bauseitige Unterputzdose (Ø = 60 mm, Tiefe min. 45 mm)</w:t>
            </w:r>
            <w:r w:rsidRPr="00A668F6">
              <w:br/>
              <w:t>Schutzklasse IP20</w:t>
            </w:r>
          </w:p>
          <w:p w:rsidR="00631E98" w:rsidRPr="00A668F6" w:rsidRDefault="00631E98" w:rsidP="00631E98"/>
          <w:p w:rsidR="00631E98" w:rsidRPr="00A668F6" w:rsidRDefault="00631E98" w:rsidP="00631E98">
            <w:pPr>
              <w:rPr>
                <w:b/>
              </w:rPr>
            </w:pPr>
            <w:r w:rsidRPr="00A668F6">
              <w:rPr>
                <w:b/>
              </w:rPr>
              <w:t>Hersteller:</w:t>
            </w:r>
            <w:r w:rsidRPr="00A668F6">
              <w:rPr>
                <w:b/>
              </w:rPr>
              <w:tab/>
              <w:t>Thermokon</w:t>
            </w:r>
          </w:p>
          <w:p w:rsidR="00631E98" w:rsidRPr="00A668F6" w:rsidRDefault="00631E98" w:rsidP="00631E98">
            <w:pPr>
              <w:rPr>
                <w:b/>
              </w:rPr>
            </w:pPr>
            <w:r w:rsidRPr="00A668F6">
              <w:rPr>
                <w:b/>
              </w:rPr>
              <w:t>Typ:</w:t>
            </w:r>
            <w:r w:rsidRPr="00A668F6">
              <w:rPr>
                <w:b/>
              </w:rPr>
              <w:tab/>
            </w:r>
            <w:r w:rsidRPr="00A668F6">
              <w:rPr>
                <w:b/>
              </w:rPr>
              <w:tab/>
            </w:r>
            <w:r w:rsidRPr="00A668F6">
              <w:rPr>
                <w:b/>
              </w:rPr>
              <w:tab/>
              <w:t xml:space="preserve">LCF02 Touch 2AO3DO RS485 Modbus 24 V </w:t>
            </w:r>
          </w:p>
          <w:p w:rsidR="00631E98" w:rsidRPr="00A668F6" w:rsidRDefault="00631E98" w:rsidP="00631E98"/>
          <w:p w:rsidR="00631E98" w:rsidRPr="00A668F6" w:rsidRDefault="00631E98" w:rsidP="00631E98">
            <w:pPr>
              <w:pStyle w:val="Listenabsatz"/>
              <w:numPr>
                <w:ilvl w:val="0"/>
                <w:numId w:val="49"/>
              </w:numPr>
              <w:contextualSpacing/>
            </w:pPr>
            <w:r w:rsidRPr="00A668F6">
              <w:t>Weiß</w:t>
            </w:r>
          </w:p>
          <w:p w:rsidR="00631E98" w:rsidRPr="00A668F6" w:rsidRDefault="00631E98" w:rsidP="00631E98">
            <w:pPr>
              <w:pStyle w:val="Listenabsatz"/>
              <w:numPr>
                <w:ilvl w:val="0"/>
                <w:numId w:val="49"/>
              </w:numPr>
              <w:contextualSpacing/>
            </w:pPr>
            <w:r w:rsidRPr="00A668F6">
              <w:t>Schwarz</w:t>
            </w:r>
          </w:p>
          <w:p w:rsidR="00E44E2E" w:rsidRPr="00A668F6" w:rsidRDefault="00E44E2E" w:rsidP="00E44E2E">
            <w:pPr>
              <w:pStyle w:val="Listenabsatz"/>
              <w:numPr>
                <w:ilvl w:val="0"/>
                <w:numId w:val="0"/>
              </w:numPr>
              <w:ind w:left="284" w:hanging="284"/>
              <w:rPr>
                <w:sz w:val="4"/>
              </w:rPr>
            </w:pPr>
          </w:p>
          <w:p w:rsidR="00892EED" w:rsidRPr="00A668F6" w:rsidRDefault="00E44E2E" w:rsidP="00892EED">
            <w:pPr>
              <w:tabs>
                <w:tab w:val="left" w:pos="1207"/>
              </w:tabs>
              <w:spacing w:line="276" w:lineRule="auto"/>
              <w:rPr>
                <w:b/>
              </w:rPr>
            </w:pPr>
            <w:r w:rsidRPr="00A668F6">
              <w:rPr>
                <w:b/>
              </w:rPr>
              <w:t>Weitere Regelungssysteme auf Anfrage.</w:t>
            </w:r>
          </w:p>
        </w:tc>
        <w:tc>
          <w:tcPr>
            <w:tcW w:w="1134" w:type="dxa"/>
          </w:tcPr>
          <w:p w:rsidR="00611B3A" w:rsidRPr="00A668F6" w:rsidRDefault="00611B3A"/>
          <w:p w:rsidR="00592101" w:rsidRPr="00A668F6" w:rsidRDefault="00592101"/>
        </w:tc>
        <w:tc>
          <w:tcPr>
            <w:tcW w:w="1276" w:type="dxa"/>
          </w:tcPr>
          <w:p w:rsidR="00611B3A" w:rsidRPr="00A668F6" w:rsidRDefault="00611B3A"/>
          <w:p w:rsidR="00592101" w:rsidRPr="00A668F6" w:rsidRDefault="00592101">
            <w:bookmarkStart w:id="0" w:name="_GoBack"/>
            <w:bookmarkEnd w:id="0"/>
          </w:p>
        </w:tc>
      </w:tr>
    </w:tbl>
    <w:p w:rsidR="00611B3A" w:rsidRPr="00A668F6" w:rsidRDefault="00611B3A" w:rsidP="00547FD5">
      <w:pPr>
        <w:pStyle w:val="Kopfzeile"/>
        <w:tabs>
          <w:tab w:val="clear" w:pos="4536"/>
          <w:tab w:val="clear" w:pos="9072"/>
        </w:tabs>
        <w:rPr>
          <w:sz w:val="8"/>
          <w:szCs w:val="8"/>
          <w:lang w:val="de-DE"/>
        </w:rPr>
      </w:pPr>
    </w:p>
    <w:sectPr w:rsidR="00611B3A" w:rsidRPr="00A668F6" w:rsidSect="0008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1134" w:bottom="454" w:left="1134" w:header="164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F2C" w:rsidRDefault="00935F2C">
      <w:r>
        <w:separator/>
      </w:r>
    </w:p>
  </w:endnote>
  <w:endnote w:type="continuationSeparator" w:id="0">
    <w:p w:rsidR="00935F2C" w:rsidRDefault="0093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3C5" w:rsidRDefault="00E603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46C" w:rsidRPr="009E0455" w:rsidRDefault="00F1346C" w:rsidP="009E0455">
    <w:pPr>
      <w:pStyle w:val="Futext"/>
      <w:rPr>
        <w:sz w:val="20"/>
        <w:szCs w:val="20"/>
      </w:rPr>
    </w:pPr>
  </w:p>
  <w:p w:rsidR="005578A8" w:rsidRPr="009E0455" w:rsidRDefault="00F1346C" w:rsidP="00564410">
    <w:pPr>
      <w:pStyle w:val="Futext"/>
      <w:tabs>
        <w:tab w:val="clear" w:pos="9072"/>
        <w:tab w:val="right" w:pos="9639"/>
      </w:tabs>
      <w:rPr>
        <w:i/>
        <w:sz w:val="16"/>
        <w:szCs w:val="16"/>
      </w:rPr>
    </w:pPr>
    <w:r w:rsidRPr="009E0455">
      <w:rPr>
        <w:sz w:val="16"/>
        <w:szCs w:val="16"/>
      </w:rPr>
      <w:t xml:space="preserve">© LTG Aktiengesellschaft </w:t>
    </w:r>
    <w:r w:rsidRPr="009E0455">
      <w:rPr>
        <w:b/>
        <w:sz w:val="16"/>
        <w:szCs w:val="16"/>
      </w:rPr>
      <w:t>·</w:t>
    </w:r>
    <w:r w:rsidRPr="009E0455">
      <w:rPr>
        <w:sz w:val="16"/>
        <w:szCs w:val="16"/>
      </w:rPr>
      <w:t xml:space="preserve"> Grenzstraße 7 </w:t>
    </w:r>
    <w:r w:rsidRPr="009E0455">
      <w:rPr>
        <w:b/>
        <w:sz w:val="16"/>
        <w:szCs w:val="16"/>
      </w:rPr>
      <w:t>·</w:t>
    </w:r>
    <w:r w:rsidRPr="009E0455">
      <w:rPr>
        <w:sz w:val="16"/>
        <w:szCs w:val="16"/>
      </w:rPr>
      <w:t xml:space="preserve"> 70435 Stuttgart </w:t>
    </w:r>
    <w:r w:rsidRPr="009E0455">
      <w:rPr>
        <w:b/>
        <w:sz w:val="16"/>
        <w:szCs w:val="16"/>
      </w:rPr>
      <w:t>·</w:t>
    </w:r>
    <w:r w:rsidRPr="009E0455">
      <w:rPr>
        <w:sz w:val="16"/>
        <w:szCs w:val="16"/>
      </w:rPr>
      <w:t xml:space="preserve"> Deutschland</w:t>
    </w:r>
    <w:r w:rsidR="005578A8" w:rsidRPr="009E0455">
      <w:rPr>
        <w:sz w:val="16"/>
        <w:szCs w:val="16"/>
      </w:rPr>
      <w:tab/>
    </w:r>
    <w:r w:rsidR="005578A8" w:rsidRPr="009E0455">
      <w:rPr>
        <w:i/>
        <w:sz w:val="16"/>
        <w:szCs w:val="16"/>
      </w:rPr>
      <w:t>HFFsuite-AT-deu (</w:t>
    </w:r>
    <w:r w:rsidR="000F4ED8">
      <w:rPr>
        <w:i/>
        <w:sz w:val="16"/>
        <w:szCs w:val="16"/>
        <w:lang w:val="de-DE"/>
      </w:rPr>
      <w:t>0</w:t>
    </w:r>
    <w:r w:rsidR="002830D5">
      <w:rPr>
        <w:i/>
        <w:sz w:val="16"/>
        <w:szCs w:val="16"/>
        <w:lang w:val="de-DE"/>
      </w:rPr>
      <w:t>8</w:t>
    </w:r>
    <w:r w:rsidR="000F4ED8">
      <w:rPr>
        <w:i/>
        <w:sz w:val="16"/>
        <w:szCs w:val="16"/>
        <w:lang w:val="de-DE"/>
      </w:rPr>
      <w:t>/23</w:t>
    </w:r>
    <w:r w:rsidR="00564410">
      <w:rPr>
        <w:i/>
        <w:sz w:val="16"/>
        <w:szCs w:val="16"/>
        <w:lang w:val="de-DE"/>
      </w:rPr>
      <w:t xml:space="preserve"> </w:t>
    </w:r>
    <w:r w:rsidR="005578A8" w:rsidRPr="009E0455">
      <w:rPr>
        <w:i/>
        <w:sz w:val="16"/>
        <w:szCs w:val="16"/>
      </w:rPr>
      <w:t>)</w:t>
    </w:r>
  </w:p>
  <w:p w:rsidR="00F1346C" w:rsidRPr="009E0455" w:rsidRDefault="00F1346C" w:rsidP="00564410">
    <w:pPr>
      <w:pStyle w:val="Futext"/>
      <w:tabs>
        <w:tab w:val="clear" w:pos="9072"/>
        <w:tab w:val="right" w:pos="9639"/>
      </w:tabs>
      <w:rPr>
        <w:sz w:val="16"/>
        <w:szCs w:val="16"/>
      </w:rPr>
    </w:pPr>
    <w:r w:rsidRPr="009E0455">
      <w:rPr>
        <w:sz w:val="16"/>
        <w:szCs w:val="16"/>
      </w:rPr>
      <w:t xml:space="preserve">Tel. +49 711 8201-0 </w:t>
    </w:r>
    <w:r w:rsidRPr="009E0455">
      <w:rPr>
        <w:b/>
        <w:sz w:val="16"/>
        <w:szCs w:val="16"/>
      </w:rPr>
      <w:t>·</w:t>
    </w:r>
    <w:r w:rsidRPr="009E0455">
      <w:rPr>
        <w:sz w:val="16"/>
        <w:szCs w:val="16"/>
      </w:rPr>
      <w:t xml:space="preserve"> Fax. +49 711 8201-720</w:t>
    </w:r>
    <w:r w:rsidR="005578A8" w:rsidRPr="009E0455">
      <w:rPr>
        <w:sz w:val="16"/>
        <w:szCs w:val="16"/>
      </w:rPr>
      <w:t xml:space="preserve">, </w:t>
    </w:r>
    <w:r w:rsidRPr="009E0455">
      <w:rPr>
        <w:sz w:val="16"/>
        <w:szCs w:val="16"/>
      </w:rPr>
      <w:t>www.LTG</w:t>
    </w:r>
    <w:r w:rsidR="00564410" w:rsidRPr="00E44E2E">
      <w:rPr>
        <w:sz w:val="16"/>
        <w:szCs w:val="16"/>
        <w:lang w:val="en-US"/>
      </w:rPr>
      <w:t>.de</w:t>
    </w:r>
    <w:r w:rsidRPr="009E0455">
      <w:rPr>
        <w:sz w:val="16"/>
        <w:szCs w:val="16"/>
      </w:rPr>
      <w:t xml:space="preserve"> </w:t>
    </w:r>
    <w:r w:rsidRPr="009E0455">
      <w:rPr>
        <w:b/>
        <w:sz w:val="16"/>
        <w:szCs w:val="16"/>
      </w:rPr>
      <w:t>·</w:t>
    </w:r>
    <w:r w:rsidRPr="009E0455">
      <w:rPr>
        <w:sz w:val="16"/>
        <w:szCs w:val="16"/>
      </w:rPr>
      <w:t xml:space="preserve"> info@LTG</w:t>
    </w:r>
    <w:r w:rsidR="00564410" w:rsidRPr="00E44E2E">
      <w:rPr>
        <w:sz w:val="16"/>
        <w:szCs w:val="16"/>
        <w:lang w:val="en-US"/>
      </w:rPr>
      <w:t>.de</w:t>
    </w:r>
    <w:r w:rsidRPr="009E0455">
      <w:rPr>
        <w:sz w:val="16"/>
        <w:szCs w:val="16"/>
      </w:rPr>
      <w:t xml:space="preserve"> </w:t>
    </w:r>
  </w:p>
  <w:p w:rsidR="00F1346C" w:rsidRPr="009E0455" w:rsidRDefault="00F1346C" w:rsidP="00564410">
    <w:pPr>
      <w:pStyle w:val="Futext"/>
      <w:tabs>
        <w:tab w:val="clear" w:pos="9072"/>
        <w:tab w:val="right" w:pos="9639"/>
      </w:tabs>
      <w:rPr>
        <w:sz w:val="16"/>
        <w:szCs w:val="16"/>
      </w:rPr>
    </w:pPr>
    <w:r w:rsidRPr="009E0455">
      <w:rPr>
        <w:sz w:val="16"/>
        <w:szCs w:val="16"/>
      </w:rPr>
      <w:t xml:space="preserve">Ausgaben mit früherem Datum werden hiermit ungültig </w:t>
    </w:r>
    <w:r w:rsidRPr="009E0455">
      <w:rPr>
        <w:b/>
        <w:sz w:val="16"/>
        <w:szCs w:val="16"/>
      </w:rPr>
      <w:t>·</w:t>
    </w:r>
    <w:r w:rsidRPr="009E0455">
      <w:rPr>
        <w:sz w:val="16"/>
        <w:szCs w:val="16"/>
      </w:rPr>
      <w:t xml:space="preserve"> Technische Änderungen vorbehalten</w:t>
    </w:r>
    <w:r w:rsidR="005578A8" w:rsidRPr="009E0455">
      <w:rPr>
        <w:sz w:val="16"/>
        <w:szCs w:val="16"/>
      </w:rPr>
      <w:t xml:space="preserve"> </w:t>
    </w:r>
    <w:r w:rsidR="005578A8" w:rsidRPr="009E0455">
      <w:rPr>
        <w:sz w:val="16"/>
        <w:szCs w:val="16"/>
      </w:rPr>
      <w:tab/>
    </w:r>
    <w:r w:rsidR="00445C07" w:rsidRPr="009E0455">
      <w:rPr>
        <w:sz w:val="16"/>
        <w:szCs w:val="16"/>
      </w:rPr>
      <w:t xml:space="preserve">Seite </w:t>
    </w:r>
    <w:r w:rsidR="00445C07" w:rsidRPr="009E0455">
      <w:rPr>
        <w:sz w:val="16"/>
        <w:szCs w:val="16"/>
      </w:rPr>
      <w:fldChar w:fldCharType="begin"/>
    </w:r>
    <w:r w:rsidR="00445C07" w:rsidRPr="009E0455">
      <w:rPr>
        <w:sz w:val="16"/>
        <w:szCs w:val="16"/>
      </w:rPr>
      <w:instrText>PAGE  \* Arabic  \* MERGEFORMAT</w:instrText>
    </w:r>
    <w:r w:rsidR="00445C07" w:rsidRPr="009E0455">
      <w:rPr>
        <w:sz w:val="16"/>
        <w:szCs w:val="16"/>
      </w:rPr>
      <w:fldChar w:fldCharType="separate"/>
    </w:r>
    <w:r w:rsidR="00E25FCE">
      <w:rPr>
        <w:noProof/>
        <w:sz w:val="16"/>
        <w:szCs w:val="16"/>
      </w:rPr>
      <w:t>1</w:t>
    </w:r>
    <w:r w:rsidR="00445C07" w:rsidRPr="009E0455">
      <w:rPr>
        <w:sz w:val="16"/>
        <w:szCs w:val="16"/>
      </w:rPr>
      <w:fldChar w:fldCharType="end"/>
    </w:r>
    <w:r w:rsidR="00445C07" w:rsidRPr="009E0455">
      <w:rPr>
        <w:sz w:val="16"/>
        <w:szCs w:val="16"/>
      </w:rPr>
      <w:t xml:space="preserve"> von </w:t>
    </w:r>
    <w:r w:rsidR="00445C07" w:rsidRPr="009E0455">
      <w:rPr>
        <w:sz w:val="16"/>
        <w:szCs w:val="16"/>
      </w:rPr>
      <w:fldChar w:fldCharType="begin"/>
    </w:r>
    <w:r w:rsidR="00445C07" w:rsidRPr="009E0455">
      <w:rPr>
        <w:sz w:val="16"/>
        <w:szCs w:val="16"/>
      </w:rPr>
      <w:instrText>NUMPAGES  \* Arabic  \* MERGEFORMAT</w:instrText>
    </w:r>
    <w:r w:rsidR="00445C07" w:rsidRPr="009E0455">
      <w:rPr>
        <w:sz w:val="16"/>
        <w:szCs w:val="16"/>
      </w:rPr>
      <w:fldChar w:fldCharType="separate"/>
    </w:r>
    <w:r w:rsidR="00E25FCE">
      <w:rPr>
        <w:noProof/>
        <w:sz w:val="16"/>
        <w:szCs w:val="16"/>
      </w:rPr>
      <w:t>3</w:t>
    </w:r>
    <w:r w:rsidR="00445C07" w:rsidRPr="009E045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3C5" w:rsidRDefault="00E603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F2C" w:rsidRDefault="00935F2C">
      <w:r>
        <w:separator/>
      </w:r>
    </w:p>
  </w:footnote>
  <w:footnote w:type="continuationSeparator" w:id="0">
    <w:p w:rsidR="00935F2C" w:rsidRDefault="0093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3C5" w:rsidRDefault="00E603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46C" w:rsidRPr="00445C07" w:rsidRDefault="00B4430C" w:rsidP="000824FF">
    <w:pPr>
      <w:rPr>
        <w:rFonts w:cs="Arial"/>
        <w:b/>
        <w:bCs/>
        <w:iCs/>
        <w:color w:val="A6A6A6"/>
        <w:sz w:val="28"/>
        <w:szCs w:val="28"/>
      </w:rPr>
    </w:pPr>
    <w:r>
      <w:rPr>
        <w:rFonts w:cs="Arial"/>
        <w:b/>
        <w:bCs/>
        <w:iCs/>
        <w:noProof/>
        <w:color w:val="A6A6A6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1346200" cy="360045"/>
          <wp:effectExtent l="0" t="0" r="0" b="0"/>
          <wp:wrapSquare wrapText="bothSides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46C" w:rsidRPr="00445C07">
      <w:rPr>
        <w:rFonts w:cs="Arial"/>
        <w:b/>
        <w:bCs/>
        <w:iCs/>
        <w:color w:val="A6A6A6"/>
        <w:sz w:val="28"/>
        <w:szCs w:val="28"/>
      </w:rPr>
      <w:t>Ausschreibungstext</w:t>
    </w:r>
  </w:p>
  <w:p w:rsidR="00F1346C" w:rsidRPr="00273E9B" w:rsidRDefault="00F1346C" w:rsidP="005578A8">
    <w:pPr>
      <w:pStyle w:val="berschrift1"/>
      <w:spacing w:line="360" w:lineRule="auto"/>
      <w:rPr>
        <w:i w:val="0"/>
        <w:color w:val="000066"/>
        <w:szCs w:val="28"/>
      </w:rPr>
    </w:pPr>
    <w:r w:rsidRPr="00273E9B">
      <w:rPr>
        <w:i w:val="0"/>
        <w:color w:val="000066"/>
        <w:szCs w:val="28"/>
      </w:rPr>
      <w:t>Induktionsgerät Typ HFF</w:t>
    </w:r>
    <w:r w:rsidRPr="00273E9B">
      <w:rPr>
        <w:color w:val="000066"/>
        <w:szCs w:val="28"/>
      </w:rPr>
      <w:t>suite</w:t>
    </w:r>
    <w:r w:rsidRPr="00273E9B">
      <w:rPr>
        <w:i w:val="0"/>
        <w:color w:val="000066"/>
        <w:szCs w:val="28"/>
      </w:rPr>
      <w:t xml:space="preserve"> für Hotelzimmer, Einbau in Decken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3C5" w:rsidRDefault="00E603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02C55E5"/>
    <w:multiLevelType w:val="hybridMultilevel"/>
    <w:tmpl w:val="770C9246"/>
    <w:lvl w:ilvl="0" w:tplc="F1806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4837"/>
    <w:multiLevelType w:val="hybridMultilevel"/>
    <w:tmpl w:val="719264C4"/>
    <w:lvl w:ilvl="0" w:tplc="1E004F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1627"/>
    <w:multiLevelType w:val="hybridMultilevel"/>
    <w:tmpl w:val="2BAE16A6"/>
    <w:lvl w:ilvl="0" w:tplc="F1806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83022"/>
    <w:multiLevelType w:val="hybridMultilevel"/>
    <w:tmpl w:val="63BCA8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D0B2B"/>
    <w:multiLevelType w:val="hybridMultilevel"/>
    <w:tmpl w:val="33360500"/>
    <w:lvl w:ilvl="0" w:tplc="7DBAB310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81085"/>
    <w:multiLevelType w:val="hybridMultilevel"/>
    <w:tmpl w:val="D45A37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F1825"/>
    <w:multiLevelType w:val="hybridMultilevel"/>
    <w:tmpl w:val="3D52F97C"/>
    <w:lvl w:ilvl="0" w:tplc="719E59C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727C7"/>
    <w:multiLevelType w:val="hybridMultilevel"/>
    <w:tmpl w:val="76D07144"/>
    <w:lvl w:ilvl="0" w:tplc="A2A651BA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100BB"/>
    <w:multiLevelType w:val="hybridMultilevel"/>
    <w:tmpl w:val="8D7EC4B8"/>
    <w:lvl w:ilvl="0" w:tplc="758C05AE">
      <w:numFmt w:val="bullet"/>
      <w:pStyle w:val="AufzhlungszeichenBindestric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41504"/>
    <w:multiLevelType w:val="hybridMultilevel"/>
    <w:tmpl w:val="42529034"/>
    <w:lvl w:ilvl="0" w:tplc="8B5A7D28">
      <w:start w:val="1"/>
      <w:numFmt w:val="bullet"/>
      <w:pStyle w:val="AufzhlungKreisvorne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F63E5C"/>
    <w:multiLevelType w:val="hybridMultilevel"/>
    <w:tmpl w:val="24B6C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47D24"/>
    <w:multiLevelType w:val="hybridMultilevel"/>
    <w:tmpl w:val="2D349B9A"/>
    <w:lvl w:ilvl="0" w:tplc="A2A651BA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425E4"/>
    <w:multiLevelType w:val="hybridMultilevel"/>
    <w:tmpl w:val="39C49578"/>
    <w:lvl w:ilvl="0" w:tplc="7A5A2B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803D6"/>
    <w:multiLevelType w:val="hybridMultilevel"/>
    <w:tmpl w:val="6D4C94E2"/>
    <w:lvl w:ilvl="0" w:tplc="07FC88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56C27"/>
    <w:multiLevelType w:val="hybridMultilevel"/>
    <w:tmpl w:val="E5C45204"/>
    <w:lvl w:ilvl="0" w:tplc="719E5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74808"/>
    <w:multiLevelType w:val="hybridMultilevel"/>
    <w:tmpl w:val="33360500"/>
    <w:lvl w:ilvl="0" w:tplc="1E004FB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C52C3"/>
    <w:multiLevelType w:val="hybridMultilevel"/>
    <w:tmpl w:val="90720502"/>
    <w:lvl w:ilvl="0" w:tplc="A2A651BA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3077D"/>
    <w:multiLevelType w:val="hybridMultilevel"/>
    <w:tmpl w:val="56FEB120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70679"/>
    <w:multiLevelType w:val="hybridMultilevel"/>
    <w:tmpl w:val="BE24E6BC"/>
    <w:lvl w:ilvl="0" w:tplc="33B0527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D83242D"/>
    <w:multiLevelType w:val="hybridMultilevel"/>
    <w:tmpl w:val="16003E0E"/>
    <w:lvl w:ilvl="0" w:tplc="7A5A2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B5912"/>
    <w:multiLevelType w:val="hybridMultilevel"/>
    <w:tmpl w:val="33360500"/>
    <w:lvl w:ilvl="0" w:tplc="1E004FB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D192C"/>
    <w:multiLevelType w:val="hybridMultilevel"/>
    <w:tmpl w:val="C686A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A706E"/>
    <w:multiLevelType w:val="hybridMultilevel"/>
    <w:tmpl w:val="16003E0E"/>
    <w:lvl w:ilvl="0" w:tplc="7A5A2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E7842"/>
    <w:multiLevelType w:val="hybridMultilevel"/>
    <w:tmpl w:val="F7D43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F6E8A"/>
    <w:multiLevelType w:val="hybridMultilevel"/>
    <w:tmpl w:val="0E088C9A"/>
    <w:lvl w:ilvl="0" w:tplc="A2A651BA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F053A"/>
    <w:multiLevelType w:val="hybridMultilevel"/>
    <w:tmpl w:val="33360500"/>
    <w:lvl w:ilvl="0" w:tplc="1E004FB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D629B"/>
    <w:multiLevelType w:val="hybridMultilevel"/>
    <w:tmpl w:val="56D6C5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B350D7"/>
    <w:multiLevelType w:val="hybridMultilevel"/>
    <w:tmpl w:val="29B8C91A"/>
    <w:lvl w:ilvl="0" w:tplc="E410DA24">
      <w:start w:val="4"/>
      <w:numFmt w:val="bullet"/>
      <w:lvlText w:val=""/>
      <w:lvlJc w:val="left"/>
      <w:pPr>
        <w:tabs>
          <w:tab w:val="num" w:pos="1414"/>
        </w:tabs>
        <w:ind w:left="1414" w:hanging="705"/>
      </w:pPr>
      <w:rPr>
        <w:rFonts w:ascii="Symbo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30E1C"/>
    <w:multiLevelType w:val="hybridMultilevel"/>
    <w:tmpl w:val="433253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9093119"/>
    <w:multiLevelType w:val="hybridMultilevel"/>
    <w:tmpl w:val="792E5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55489"/>
    <w:multiLevelType w:val="hybridMultilevel"/>
    <w:tmpl w:val="C0F4DECA"/>
    <w:lvl w:ilvl="0" w:tplc="94A27524">
      <w:start w:val="1"/>
      <w:numFmt w:val="bullet"/>
      <w:pStyle w:val="AufzhlungKreiseingerck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3547A"/>
    <w:multiLevelType w:val="hybridMultilevel"/>
    <w:tmpl w:val="719264C4"/>
    <w:lvl w:ilvl="0" w:tplc="7DBAB310">
      <w:start w:val="1"/>
      <w:numFmt w:val="bullet"/>
      <w:lvlText w:val="-"/>
      <w:lvlJc w:val="left"/>
      <w:pPr>
        <w:tabs>
          <w:tab w:val="num" w:pos="720"/>
        </w:tabs>
        <w:ind w:left="64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02F05"/>
    <w:multiLevelType w:val="hybridMultilevel"/>
    <w:tmpl w:val="29B8C91A"/>
    <w:lvl w:ilvl="0" w:tplc="1E004FB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90B45"/>
    <w:multiLevelType w:val="hybridMultilevel"/>
    <w:tmpl w:val="F146A7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15AA8"/>
    <w:multiLevelType w:val="hybridMultilevel"/>
    <w:tmpl w:val="ACE0A4E4"/>
    <w:lvl w:ilvl="0" w:tplc="57FCB3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B4F0F"/>
    <w:multiLevelType w:val="hybridMultilevel"/>
    <w:tmpl w:val="719E5BFC"/>
    <w:lvl w:ilvl="0" w:tplc="A2A651BA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C5798"/>
    <w:multiLevelType w:val="multilevel"/>
    <w:tmpl w:val="706695FA"/>
    <w:lvl w:ilvl="0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2024563"/>
    <w:multiLevelType w:val="hybridMultilevel"/>
    <w:tmpl w:val="16003E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A7BF6"/>
    <w:multiLevelType w:val="hybridMultilevel"/>
    <w:tmpl w:val="E3386730"/>
    <w:lvl w:ilvl="0" w:tplc="A2A651BA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E06D7"/>
    <w:multiLevelType w:val="hybridMultilevel"/>
    <w:tmpl w:val="F8D49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46B36"/>
    <w:multiLevelType w:val="hybridMultilevel"/>
    <w:tmpl w:val="8C9CA7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F7565"/>
    <w:multiLevelType w:val="hybridMultilevel"/>
    <w:tmpl w:val="D1DC855E"/>
    <w:lvl w:ilvl="0" w:tplc="0E6CBB3E">
      <w:start w:val="1"/>
      <w:numFmt w:val="bullet"/>
      <w:pStyle w:val="Listenabsatz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E7FB5"/>
    <w:multiLevelType w:val="hybridMultilevel"/>
    <w:tmpl w:val="20F84D86"/>
    <w:lvl w:ilvl="0" w:tplc="98B4C3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E5636"/>
    <w:multiLevelType w:val="hybridMultilevel"/>
    <w:tmpl w:val="5A3C2386"/>
    <w:lvl w:ilvl="0" w:tplc="A2A651BA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96B17"/>
    <w:multiLevelType w:val="hybridMultilevel"/>
    <w:tmpl w:val="2B0E198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22"/>
  </w:num>
  <w:num w:numId="5">
    <w:abstractNumId w:val="12"/>
  </w:num>
  <w:num w:numId="6">
    <w:abstractNumId w:val="37"/>
  </w:num>
  <w:num w:numId="7">
    <w:abstractNumId w:val="19"/>
  </w:num>
  <w:num w:numId="8">
    <w:abstractNumId w:val="30"/>
  </w:num>
  <w:num w:numId="9">
    <w:abstractNumId w:val="34"/>
  </w:num>
  <w:num w:numId="10">
    <w:abstractNumId w:val="9"/>
  </w:num>
  <w:num w:numId="11">
    <w:abstractNumId w:val="9"/>
  </w:num>
  <w:num w:numId="12">
    <w:abstractNumId w:val="9"/>
  </w:num>
  <w:num w:numId="13">
    <w:abstractNumId w:val="27"/>
  </w:num>
  <w:num w:numId="14">
    <w:abstractNumId w:val="32"/>
  </w:num>
  <w:num w:numId="15">
    <w:abstractNumId w:val="1"/>
  </w:num>
  <w:num w:numId="16">
    <w:abstractNumId w:val="6"/>
  </w:num>
  <w:num w:numId="17">
    <w:abstractNumId w:val="31"/>
  </w:num>
  <w:num w:numId="18">
    <w:abstractNumId w:val="4"/>
  </w:num>
  <w:num w:numId="19">
    <w:abstractNumId w:val="17"/>
  </w:num>
  <w:num w:numId="20">
    <w:abstractNumId w:val="20"/>
  </w:num>
  <w:num w:numId="21">
    <w:abstractNumId w:val="25"/>
  </w:num>
  <w:num w:numId="22">
    <w:abstractNumId w:val="14"/>
  </w:num>
  <w:num w:numId="23">
    <w:abstractNumId w:val="10"/>
  </w:num>
  <w:num w:numId="24">
    <w:abstractNumId w:val="29"/>
  </w:num>
  <w:num w:numId="25">
    <w:abstractNumId w:val="39"/>
  </w:num>
  <w:num w:numId="26">
    <w:abstractNumId w:val="21"/>
  </w:num>
  <w:num w:numId="27">
    <w:abstractNumId w:val="26"/>
  </w:num>
  <w:num w:numId="28">
    <w:abstractNumId w:val="23"/>
  </w:num>
  <w:num w:numId="29">
    <w:abstractNumId w:val="24"/>
  </w:num>
  <w:num w:numId="30">
    <w:abstractNumId w:val="15"/>
  </w:num>
  <w:num w:numId="31">
    <w:abstractNumId w:val="18"/>
  </w:num>
  <w:num w:numId="32">
    <w:abstractNumId w:val="40"/>
  </w:num>
  <w:num w:numId="33">
    <w:abstractNumId w:val="3"/>
  </w:num>
  <w:num w:numId="34">
    <w:abstractNumId w:val="41"/>
  </w:num>
  <w:num w:numId="35">
    <w:abstractNumId w:val="11"/>
  </w:num>
  <w:num w:numId="36">
    <w:abstractNumId w:val="38"/>
  </w:num>
  <w:num w:numId="37">
    <w:abstractNumId w:val="35"/>
  </w:num>
  <w:num w:numId="38">
    <w:abstractNumId w:val="16"/>
  </w:num>
  <w:num w:numId="39">
    <w:abstractNumId w:val="7"/>
  </w:num>
  <w:num w:numId="40">
    <w:abstractNumId w:val="43"/>
  </w:num>
  <w:num w:numId="41">
    <w:abstractNumId w:val="42"/>
  </w:num>
  <w:num w:numId="42">
    <w:abstractNumId w:val="5"/>
  </w:num>
  <w:num w:numId="43">
    <w:abstractNumId w:val="13"/>
  </w:num>
  <w:num w:numId="44">
    <w:abstractNumId w:val="44"/>
  </w:num>
  <w:num w:numId="45">
    <w:abstractNumId w:val="28"/>
  </w:num>
  <w:num w:numId="46">
    <w:abstractNumId w:val="33"/>
  </w:num>
  <w:num w:numId="47">
    <w:abstractNumId w:val="36"/>
  </w:num>
  <w:num w:numId="48">
    <w:abstractNumId w:val="1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284"/>
  <w:autoHyphenation/>
  <w:hyphenationZone w:val="170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74"/>
    <w:rsid w:val="000158DA"/>
    <w:rsid w:val="00015B72"/>
    <w:rsid w:val="00022325"/>
    <w:rsid w:val="0002611B"/>
    <w:rsid w:val="000331DF"/>
    <w:rsid w:val="0003690C"/>
    <w:rsid w:val="00055F8B"/>
    <w:rsid w:val="00071E79"/>
    <w:rsid w:val="00076A66"/>
    <w:rsid w:val="000824FF"/>
    <w:rsid w:val="0009073E"/>
    <w:rsid w:val="00091C68"/>
    <w:rsid w:val="0009457F"/>
    <w:rsid w:val="000B1719"/>
    <w:rsid w:val="000B5E4A"/>
    <w:rsid w:val="000D02E8"/>
    <w:rsid w:val="000F3112"/>
    <w:rsid w:val="000F4ED8"/>
    <w:rsid w:val="000F705A"/>
    <w:rsid w:val="000F7336"/>
    <w:rsid w:val="0015478F"/>
    <w:rsid w:val="00160706"/>
    <w:rsid w:val="001A3E7E"/>
    <w:rsid w:val="001C08F4"/>
    <w:rsid w:val="001F49C6"/>
    <w:rsid w:val="002009C2"/>
    <w:rsid w:val="0021061F"/>
    <w:rsid w:val="00210A08"/>
    <w:rsid w:val="002117E0"/>
    <w:rsid w:val="0021347B"/>
    <w:rsid w:val="0021742E"/>
    <w:rsid w:val="00221317"/>
    <w:rsid w:val="00223678"/>
    <w:rsid w:val="00243A09"/>
    <w:rsid w:val="00254722"/>
    <w:rsid w:val="00255378"/>
    <w:rsid w:val="002575E8"/>
    <w:rsid w:val="002660DD"/>
    <w:rsid w:val="00273E9B"/>
    <w:rsid w:val="00281219"/>
    <w:rsid w:val="0028255A"/>
    <w:rsid w:val="002830D5"/>
    <w:rsid w:val="00294BB2"/>
    <w:rsid w:val="002A4FA9"/>
    <w:rsid w:val="002F0B9F"/>
    <w:rsid w:val="002F2A09"/>
    <w:rsid w:val="00316514"/>
    <w:rsid w:val="00326A17"/>
    <w:rsid w:val="00341C9E"/>
    <w:rsid w:val="00343E09"/>
    <w:rsid w:val="003617D9"/>
    <w:rsid w:val="003663EA"/>
    <w:rsid w:val="003842AA"/>
    <w:rsid w:val="00393C1C"/>
    <w:rsid w:val="00395064"/>
    <w:rsid w:val="003E555F"/>
    <w:rsid w:val="003F3567"/>
    <w:rsid w:val="003F4239"/>
    <w:rsid w:val="003F5A08"/>
    <w:rsid w:val="00412C34"/>
    <w:rsid w:val="004173A9"/>
    <w:rsid w:val="0042326C"/>
    <w:rsid w:val="00437505"/>
    <w:rsid w:val="00445C07"/>
    <w:rsid w:val="00452F43"/>
    <w:rsid w:val="00455E61"/>
    <w:rsid w:val="00482B1E"/>
    <w:rsid w:val="00486661"/>
    <w:rsid w:val="00492B92"/>
    <w:rsid w:val="004A054D"/>
    <w:rsid w:val="004B3253"/>
    <w:rsid w:val="004B3EA3"/>
    <w:rsid w:val="004B4C3C"/>
    <w:rsid w:val="004D63FE"/>
    <w:rsid w:val="004E126D"/>
    <w:rsid w:val="004E4E87"/>
    <w:rsid w:val="004F2ED7"/>
    <w:rsid w:val="004F46DF"/>
    <w:rsid w:val="004F61E7"/>
    <w:rsid w:val="004F690E"/>
    <w:rsid w:val="00503758"/>
    <w:rsid w:val="00506FF3"/>
    <w:rsid w:val="00512BD1"/>
    <w:rsid w:val="00514EAD"/>
    <w:rsid w:val="00520A5D"/>
    <w:rsid w:val="005260D3"/>
    <w:rsid w:val="00532B1E"/>
    <w:rsid w:val="00546D22"/>
    <w:rsid w:val="00547FD5"/>
    <w:rsid w:val="00555742"/>
    <w:rsid w:val="005564DD"/>
    <w:rsid w:val="005578A8"/>
    <w:rsid w:val="00564410"/>
    <w:rsid w:val="00567851"/>
    <w:rsid w:val="005743CC"/>
    <w:rsid w:val="00592101"/>
    <w:rsid w:val="005A53AF"/>
    <w:rsid w:val="005B1939"/>
    <w:rsid w:val="005B2615"/>
    <w:rsid w:val="005B757F"/>
    <w:rsid w:val="005D0F3C"/>
    <w:rsid w:val="005E10AB"/>
    <w:rsid w:val="005F282F"/>
    <w:rsid w:val="00611B3A"/>
    <w:rsid w:val="00613283"/>
    <w:rsid w:val="0061409F"/>
    <w:rsid w:val="0062489E"/>
    <w:rsid w:val="00631E98"/>
    <w:rsid w:val="00632466"/>
    <w:rsid w:val="006435B7"/>
    <w:rsid w:val="0065006E"/>
    <w:rsid w:val="00651494"/>
    <w:rsid w:val="00685030"/>
    <w:rsid w:val="006B1D35"/>
    <w:rsid w:val="006B29C8"/>
    <w:rsid w:val="006B366E"/>
    <w:rsid w:val="006C10E7"/>
    <w:rsid w:val="006E1C34"/>
    <w:rsid w:val="00702324"/>
    <w:rsid w:val="00714732"/>
    <w:rsid w:val="007275E3"/>
    <w:rsid w:val="0074095E"/>
    <w:rsid w:val="00751EDF"/>
    <w:rsid w:val="007531ED"/>
    <w:rsid w:val="00773941"/>
    <w:rsid w:val="00773BDB"/>
    <w:rsid w:val="00786B69"/>
    <w:rsid w:val="00787C37"/>
    <w:rsid w:val="007959E7"/>
    <w:rsid w:val="0079792F"/>
    <w:rsid w:val="007A27EA"/>
    <w:rsid w:val="007D2050"/>
    <w:rsid w:val="00800426"/>
    <w:rsid w:val="00800651"/>
    <w:rsid w:val="00860ABD"/>
    <w:rsid w:val="00875115"/>
    <w:rsid w:val="008817ED"/>
    <w:rsid w:val="00892EED"/>
    <w:rsid w:val="008A47AD"/>
    <w:rsid w:val="008A60EA"/>
    <w:rsid w:val="008B01BE"/>
    <w:rsid w:val="008B0212"/>
    <w:rsid w:val="008C39B4"/>
    <w:rsid w:val="008D02A4"/>
    <w:rsid w:val="008F3F61"/>
    <w:rsid w:val="0090746D"/>
    <w:rsid w:val="009076AB"/>
    <w:rsid w:val="00914408"/>
    <w:rsid w:val="00915199"/>
    <w:rsid w:val="0091778E"/>
    <w:rsid w:val="009253E5"/>
    <w:rsid w:val="009334C6"/>
    <w:rsid w:val="00935B2F"/>
    <w:rsid w:val="00935F2C"/>
    <w:rsid w:val="00952790"/>
    <w:rsid w:val="00952E24"/>
    <w:rsid w:val="009B594E"/>
    <w:rsid w:val="009C0589"/>
    <w:rsid w:val="009C08A1"/>
    <w:rsid w:val="009C7552"/>
    <w:rsid w:val="009D07D5"/>
    <w:rsid w:val="009E0455"/>
    <w:rsid w:val="009E1231"/>
    <w:rsid w:val="009E1B4E"/>
    <w:rsid w:val="009E2DC9"/>
    <w:rsid w:val="00A005AD"/>
    <w:rsid w:val="00A01A74"/>
    <w:rsid w:val="00A05EDB"/>
    <w:rsid w:val="00A160DE"/>
    <w:rsid w:val="00A27E83"/>
    <w:rsid w:val="00A50C38"/>
    <w:rsid w:val="00A603E5"/>
    <w:rsid w:val="00A668F6"/>
    <w:rsid w:val="00A833AF"/>
    <w:rsid w:val="00AA040A"/>
    <w:rsid w:val="00AB7BBB"/>
    <w:rsid w:val="00AC1C9B"/>
    <w:rsid w:val="00AC2A02"/>
    <w:rsid w:val="00AC4955"/>
    <w:rsid w:val="00AF3078"/>
    <w:rsid w:val="00AF359F"/>
    <w:rsid w:val="00B00ACF"/>
    <w:rsid w:val="00B06CB3"/>
    <w:rsid w:val="00B133F4"/>
    <w:rsid w:val="00B22EC7"/>
    <w:rsid w:val="00B272A4"/>
    <w:rsid w:val="00B310C6"/>
    <w:rsid w:val="00B4092A"/>
    <w:rsid w:val="00B41509"/>
    <w:rsid w:val="00B425EA"/>
    <w:rsid w:val="00B42E05"/>
    <w:rsid w:val="00B4430C"/>
    <w:rsid w:val="00B51D50"/>
    <w:rsid w:val="00B620CF"/>
    <w:rsid w:val="00B62117"/>
    <w:rsid w:val="00B63ACE"/>
    <w:rsid w:val="00B706B5"/>
    <w:rsid w:val="00B97BFB"/>
    <w:rsid w:val="00BA6945"/>
    <w:rsid w:val="00BB3BF6"/>
    <w:rsid w:val="00BB5852"/>
    <w:rsid w:val="00BC7072"/>
    <w:rsid w:val="00BD1438"/>
    <w:rsid w:val="00BD7F1A"/>
    <w:rsid w:val="00BE0CBE"/>
    <w:rsid w:val="00BE29AE"/>
    <w:rsid w:val="00BE7544"/>
    <w:rsid w:val="00BF1B0D"/>
    <w:rsid w:val="00BF3D68"/>
    <w:rsid w:val="00BF55C1"/>
    <w:rsid w:val="00BF650E"/>
    <w:rsid w:val="00C124FB"/>
    <w:rsid w:val="00C12AB9"/>
    <w:rsid w:val="00C23F2E"/>
    <w:rsid w:val="00C25BD3"/>
    <w:rsid w:val="00C37DC1"/>
    <w:rsid w:val="00C629DE"/>
    <w:rsid w:val="00C6729B"/>
    <w:rsid w:val="00C70875"/>
    <w:rsid w:val="00C7352D"/>
    <w:rsid w:val="00C81849"/>
    <w:rsid w:val="00C85880"/>
    <w:rsid w:val="00C92E6E"/>
    <w:rsid w:val="00C94626"/>
    <w:rsid w:val="00CB7E4E"/>
    <w:rsid w:val="00D152ED"/>
    <w:rsid w:val="00D4143D"/>
    <w:rsid w:val="00D82586"/>
    <w:rsid w:val="00D946A0"/>
    <w:rsid w:val="00DD5E5A"/>
    <w:rsid w:val="00DD64A7"/>
    <w:rsid w:val="00DE5874"/>
    <w:rsid w:val="00DE7FC8"/>
    <w:rsid w:val="00E16485"/>
    <w:rsid w:val="00E25FCE"/>
    <w:rsid w:val="00E27569"/>
    <w:rsid w:val="00E44E2E"/>
    <w:rsid w:val="00E512C0"/>
    <w:rsid w:val="00E57593"/>
    <w:rsid w:val="00E57F22"/>
    <w:rsid w:val="00E603C5"/>
    <w:rsid w:val="00E853E1"/>
    <w:rsid w:val="00E9309D"/>
    <w:rsid w:val="00EA14DF"/>
    <w:rsid w:val="00EA7074"/>
    <w:rsid w:val="00F02486"/>
    <w:rsid w:val="00F034AC"/>
    <w:rsid w:val="00F07982"/>
    <w:rsid w:val="00F132D1"/>
    <w:rsid w:val="00F1346C"/>
    <w:rsid w:val="00F22C9A"/>
    <w:rsid w:val="00F2719B"/>
    <w:rsid w:val="00F319EF"/>
    <w:rsid w:val="00F3230D"/>
    <w:rsid w:val="00F34535"/>
    <w:rsid w:val="00F86EE1"/>
    <w:rsid w:val="00F93D46"/>
    <w:rsid w:val="00FB262C"/>
    <w:rsid w:val="00FB72B9"/>
    <w:rsid w:val="00FB7CE1"/>
    <w:rsid w:val="00FE03B5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7258D-21B7-4329-98B6-74F15649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3E9B"/>
    <w:pPr>
      <w:tabs>
        <w:tab w:val="left" w:pos="284"/>
      </w:tabs>
      <w:spacing w:line="264" w:lineRule="auto"/>
      <w:jc w:val="both"/>
    </w:pPr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qFormat/>
    <w:rsid w:val="00B97BFB"/>
    <w:pPr>
      <w:keepNext/>
      <w:outlineLvl w:val="0"/>
    </w:pPr>
    <w:rPr>
      <w:rFonts w:cs="Arial"/>
      <w:b/>
      <w:bCs/>
      <w:i/>
      <w:iCs/>
      <w:sz w:val="28"/>
    </w:rPr>
  </w:style>
  <w:style w:type="paragraph" w:styleId="berschrift2">
    <w:name w:val="heading 2"/>
    <w:basedOn w:val="Standard"/>
    <w:next w:val="Standard"/>
    <w:qFormat/>
    <w:rsid w:val="00B97BFB"/>
    <w:pPr>
      <w:keepNext/>
      <w:outlineLvl w:val="1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97BFB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 w:eastAsia="x-none"/>
    </w:rPr>
  </w:style>
  <w:style w:type="paragraph" w:customStyle="1" w:styleId="Standardletzt">
    <w:name w:val="Standard letzt"/>
    <w:basedOn w:val="Standard"/>
    <w:rsid w:val="00B97BFB"/>
    <w:pPr>
      <w:spacing w:after="120"/>
    </w:pPr>
    <w:rPr>
      <w:szCs w:val="20"/>
    </w:rPr>
  </w:style>
  <w:style w:type="paragraph" w:customStyle="1" w:styleId="Standardletztunter">
    <w:name w:val="Standard letzt unter"/>
    <w:basedOn w:val="Standard"/>
    <w:rsid w:val="00B97BFB"/>
    <w:pPr>
      <w:spacing w:before="120" w:after="60"/>
    </w:pPr>
    <w:rPr>
      <w:szCs w:val="20"/>
      <w:u w:val="single"/>
    </w:rPr>
  </w:style>
  <w:style w:type="paragraph" w:styleId="Fuzeile">
    <w:name w:val="footer"/>
    <w:basedOn w:val="Standard"/>
    <w:link w:val="FuzeileZchn"/>
    <w:semiHidden/>
    <w:rsid w:val="00B97BFB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ufzhlungszeichenBindestrich">
    <w:name w:val="Aufzählungszeichen Bindestrich"/>
    <w:basedOn w:val="Standard"/>
    <w:rsid w:val="00B97BFB"/>
    <w:pPr>
      <w:numPr>
        <w:numId w:val="2"/>
      </w:numPr>
      <w:tabs>
        <w:tab w:val="clear" w:pos="720"/>
        <w:tab w:val="num" w:pos="355"/>
      </w:tabs>
      <w:spacing w:after="120"/>
      <w:ind w:left="355" w:hanging="283"/>
    </w:pPr>
    <w:rPr>
      <w:szCs w:val="20"/>
    </w:rPr>
  </w:style>
  <w:style w:type="paragraph" w:customStyle="1" w:styleId="Standardletztfett">
    <w:name w:val="Standard letzt fett"/>
    <w:basedOn w:val="Standard"/>
    <w:rsid w:val="00B97BFB"/>
    <w:pPr>
      <w:spacing w:before="160" w:after="120"/>
    </w:pPr>
    <w:rPr>
      <w:b/>
      <w:bCs/>
      <w:szCs w:val="20"/>
    </w:rPr>
  </w:style>
  <w:style w:type="paragraph" w:customStyle="1" w:styleId="Standardletztkurz">
    <w:name w:val="Standard letzt kurz"/>
    <w:basedOn w:val="Standardletzt"/>
    <w:rsid w:val="00B97BFB"/>
    <w:pPr>
      <w:spacing w:before="120" w:after="60"/>
    </w:pPr>
  </w:style>
  <w:style w:type="paragraph" w:customStyle="1" w:styleId="AufzhlungKreisvorne">
    <w:name w:val="Aufzählung Kreis vorne"/>
    <w:basedOn w:val="Standard"/>
    <w:rsid w:val="00B97BFB"/>
    <w:pPr>
      <w:numPr>
        <w:numId w:val="10"/>
      </w:numPr>
      <w:spacing w:after="40"/>
    </w:pPr>
    <w:rPr>
      <w:szCs w:val="20"/>
    </w:rPr>
  </w:style>
  <w:style w:type="paragraph" w:customStyle="1" w:styleId="AufzhlungKreiseingerckt">
    <w:name w:val="Aufzählung Kreis eingerückt"/>
    <w:basedOn w:val="Standard"/>
    <w:rsid w:val="00B97BFB"/>
    <w:pPr>
      <w:numPr>
        <w:numId w:val="8"/>
      </w:numPr>
      <w:spacing w:after="120"/>
    </w:pPr>
    <w:rPr>
      <w:szCs w:val="20"/>
    </w:rPr>
  </w:style>
  <w:style w:type="character" w:styleId="Hyperlink">
    <w:name w:val="Hyperlink"/>
    <w:uiPriority w:val="99"/>
    <w:unhideWhenUsed/>
    <w:rsid w:val="000B171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43E09"/>
    <w:pPr>
      <w:numPr>
        <w:numId w:val="34"/>
      </w:numPr>
      <w:spacing w:before="120" w:after="120" w:line="240" w:lineRule="auto"/>
      <w:ind w:left="357" w:hanging="357"/>
      <w:jc w:val="left"/>
    </w:pPr>
    <w:rPr>
      <w:rFonts w:cs="Arial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09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9309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semiHidden/>
    <w:rsid w:val="002F0B9F"/>
    <w:rPr>
      <w:szCs w:val="24"/>
    </w:rPr>
  </w:style>
  <w:style w:type="character" w:styleId="Fett">
    <w:name w:val="Strong"/>
    <w:uiPriority w:val="22"/>
    <w:qFormat/>
    <w:rsid w:val="00273E9B"/>
    <w:rPr>
      <w:rFonts w:ascii="Arial" w:hAnsi="Arial" w:cs="Arial"/>
      <w:b/>
      <w:sz w:val="18"/>
      <w:szCs w:val="18"/>
    </w:rPr>
  </w:style>
  <w:style w:type="paragraph" w:customStyle="1" w:styleId="Futext">
    <w:name w:val="Fußtext"/>
    <w:basedOn w:val="Fuzeile"/>
    <w:link w:val="FutextZchn"/>
    <w:qFormat/>
    <w:rsid w:val="009E0455"/>
    <w:pPr>
      <w:spacing w:line="240" w:lineRule="auto"/>
    </w:pPr>
  </w:style>
  <w:style w:type="character" w:customStyle="1" w:styleId="FuzeileZchn">
    <w:name w:val="Fußzeile Zchn"/>
    <w:link w:val="Fuzeile"/>
    <w:semiHidden/>
    <w:rsid w:val="009E0455"/>
    <w:rPr>
      <w:rFonts w:ascii="Arial" w:hAnsi="Arial"/>
      <w:sz w:val="18"/>
      <w:szCs w:val="24"/>
    </w:rPr>
  </w:style>
  <w:style w:type="character" w:customStyle="1" w:styleId="FutextZchn">
    <w:name w:val="Fußtext Zchn"/>
    <w:link w:val="Futext"/>
    <w:rsid w:val="009E0455"/>
    <w:rPr>
      <w:rFonts w:ascii="Arial" w:hAnsi="Arial" w:cs="Arial"/>
      <w:sz w:val="18"/>
      <w:szCs w:val="24"/>
    </w:rPr>
  </w:style>
  <w:style w:type="paragraph" w:styleId="berarbeitung">
    <w:name w:val="Revision"/>
    <w:hidden/>
    <w:uiPriority w:val="99"/>
    <w:semiHidden/>
    <w:rsid w:val="00076A6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CA54-F631-4C4A-8305-E2CDBD80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1701</Words>
  <Characters>12598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LTG Aktiengesellschaft</Company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bra</dc:creator>
  <cp:keywords/>
  <cp:lastModifiedBy>Hengelhaupt, Friedrich</cp:lastModifiedBy>
  <cp:revision>14</cp:revision>
  <cp:lastPrinted>2013-02-08T11:38:00Z</cp:lastPrinted>
  <dcterms:created xsi:type="dcterms:W3CDTF">2023-06-19T11:57:00Z</dcterms:created>
  <dcterms:modified xsi:type="dcterms:W3CDTF">2023-08-10T13:25:00Z</dcterms:modified>
</cp:coreProperties>
</file>